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68915" w14:textId="77777777" w:rsidR="003C2346" w:rsidRDefault="00544447" w:rsidP="0054444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544447">
        <w:rPr>
          <w:rFonts w:ascii="Arial" w:hAnsi="Arial" w:cs="Arial"/>
          <w:b/>
          <w:bCs/>
          <w:sz w:val="22"/>
          <w:szCs w:val="22"/>
        </w:rPr>
        <w:t>3GPP TSG RAN WG1 #112bis-e</w:t>
      </w:r>
      <w:r w:rsidRPr="00544447">
        <w:rPr>
          <w:rFonts w:ascii="Arial" w:hAnsi="Arial" w:cs="Arial"/>
          <w:b/>
          <w:bCs/>
          <w:sz w:val="22"/>
          <w:szCs w:val="22"/>
        </w:rPr>
        <w:tab/>
      </w:r>
      <w:r w:rsidRPr="00544447">
        <w:rPr>
          <w:rFonts w:ascii="Arial" w:hAnsi="Arial" w:cs="Arial"/>
          <w:b/>
          <w:bCs/>
          <w:sz w:val="22"/>
          <w:szCs w:val="22"/>
        </w:rPr>
        <w:tab/>
      </w:r>
      <w:r w:rsidRPr="00544447">
        <w:rPr>
          <w:rFonts w:ascii="Arial" w:hAnsi="Arial" w:cs="Arial"/>
          <w:b/>
          <w:bCs/>
          <w:sz w:val="22"/>
          <w:szCs w:val="22"/>
        </w:rPr>
        <w:tab/>
      </w:r>
      <w:r w:rsidR="003C2346" w:rsidRPr="003C2346">
        <w:rPr>
          <w:rFonts w:ascii="Arial" w:hAnsi="Arial" w:cs="Arial"/>
          <w:b/>
          <w:bCs/>
          <w:sz w:val="22"/>
          <w:szCs w:val="22"/>
        </w:rPr>
        <w:t>R1-2303471</w:t>
      </w:r>
    </w:p>
    <w:p w14:paraId="350343DD" w14:textId="77777777" w:rsidR="00544447" w:rsidRPr="00544447" w:rsidRDefault="00544447" w:rsidP="0054444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544447">
        <w:rPr>
          <w:rFonts w:ascii="Arial" w:hAnsi="Arial" w:cs="Arial"/>
          <w:b/>
          <w:bCs/>
          <w:sz w:val="22"/>
          <w:szCs w:val="22"/>
        </w:rPr>
        <w:t>e-Meeting, April 17th – April 26th, 2023</w:t>
      </w:r>
    </w:p>
    <w:p w14:paraId="02219F89" w14:textId="77777777" w:rsidR="00544447" w:rsidRDefault="00544447" w:rsidP="00B97BF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</w:p>
    <w:p w14:paraId="3AC99794" w14:textId="086C70EF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</w:t>
      </w:r>
      <w:r w:rsidR="0058331D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AAEF9AC" w14:textId="77777777" w:rsidR="00F373E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3E5" w:rsidRPr="00F373E5">
        <w:rPr>
          <w:sz w:val="22"/>
          <w:szCs w:val="22"/>
        </w:rPr>
        <w:t>Views on Rel-18 MIMO SRS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619A907E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</w:t>
      </w:r>
      <w:r w:rsidR="0024242C">
        <w:rPr>
          <w:lang w:val="en-US"/>
        </w:rPr>
        <w:t>SRS</w:t>
      </w:r>
      <w:r w:rsidR="009C41E6">
        <w:rPr>
          <w:lang w:val="en-US"/>
        </w:rPr>
        <w:t xml:space="preserve"> </w:t>
      </w:r>
      <w:r w:rsidR="001468DA">
        <w:rPr>
          <w:lang w:val="en-US"/>
        </w:rPr>
        <w:t>enhancement.</w:t>
      </w:r>
      <w:r w:rsidR="009C41E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68FE44BF" w14:textId="77777777" w:rsidR="00563FF1" w:rsidRPr="00563FF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DA053CF" w14:textId="15C12ED5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 xml:space="preserve">Rel-16/17 Type-II codebook refinement for CJT mTRP targeting FDD and its associated CSI reporting, taking into account throughput-overhead </w:t>
            </w:r>
            <w:r w:rsidR="001468DA" w:rsidRPr="00563FF1">
              <w:rPr>
                <w:bCs/>
                <w:sz w:val="20"/>
                <w:szCs w:val="20"/>
              </w:rPr>
              <w:t>trade-off.</w:t>
            </w:r>
          </w:p>
          <w:p w14:paraId="0ABC3925" w14:textId="576DB567" w:rsidR="00563FF1" w:rsidRPr="00566CE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</w:r>
            <w:r w:rsidR="001468DA" w:rsidRPr="00566CE1">
              <w:rPr>
                <w:bCs/>
                <w:sz w:val="20"/>
                <w:szCs w:val="20"/>
                <w:highlight w:val="yellow"/>
              </w:rPr>
              <w:t>sequences.</w:t>
            </w:r>
          </w:p>
          <w:p w14:paraId="71E8E72D" w14:textId="77777777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Note: the maximum number of CSI-RS ports per resource remains the same as in Rel-17, i.e. 32</w:t>
            </w:r>
          </w:p>
          <w:p w14:paraId="0EF9A608" w14:textId="202D778D" w:rsidR="00563FF1" w:rsidRPr="00566CE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r w:rsidR="001468DA" w:rsidRPr="00566CE1">
              <w:rPr>
                <w:bCs/>
                <w:sz w:val="20"/>
                <w:szCs w:val="20"/>
                <w:highlight w:val="yellow"/>
              </w:rPr>
              <w:t>devices.</w:t>
            </w:r>
          </w:p>
          <w:p w14:paraId="043ED6BD" w14:textId="746ADAF8" w:rsidR="00D3152B" w:rsidRPr="00563FF1" w:rsidRDefault="00563FF1" w:rsidP="00563FF1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</w:rPr>
            </w:pPr>
            <w:r w:rsidRPr="00563FF1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A04DDA" w14:textId="0ADB089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last RAN1 meeting #1</w:t>
      </w:r>
      <w:r w:rsidR="00F55EA5">
        <w:rPr>
          <w:lang w:val="en-US"/>
        </w:rPr>
        <w:t>1</w:t>
      </w:r>
      <w:r w:rsidR="00397A4A">
        <w:rPr>
          <w:lang w:val="en-US"/>
        </w:rPr>
        <w:t>1</w:t>
      </w:r>
      <w:r>
        <w:rPr>
          <w:lang w:val="en-US"/>
        </w:rPr>
        <w:t xml:space="preserve"> [2], the following agreement/conclusion were reached regarding </w:t>
      </w:r>
      <w:r w:rsidR="004E3972">
        <w:rPr>
          <w:lang w:val="en-US"/>
        </w:rPr>
        <w:t xml:space="preserve">Rel-18 SRS </w:t>
      </w:r>
      <w:r w:rsidR="001468DA">
        <w:rPr>
          <w:lang w:val="en-US"/>
        </w:rPr>
        <w:t>enhancement.</w:t>
      </w:r>
      <w:r w:rsidR="004E397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370" w14:paraId="09A26E9F" w14:textId="77777777" w:rsidTr="00FA3370">
        <w:tc>
          <w:tcPr>
            <w:tcW w:w="9350" w:type="dxa"/>
          </w:tcPr>
          <w:p w14:paraId="662D888B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7BDC2505" w14:textId="77777777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For SRS interference randomization, support:</w:t>
            </w:r>
          </w:p>
          <w:p w14:paraId="47851991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Opt. 3: Both cyclic shift hopping and comb offset hopping. </w:t>
            </w:r>
          </w:p>
          <w:p w14:paraId="5832A71E" w14:textId="0D165D70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At least the two features can be separately </w:t>
            </w:r>
            <w:r w:rsidR="001468DA" w:rsidRPr="009A7F01">
              <w:rPr>
                <w:rFonts w:ascii="Times New Roman" w:hAnsi="Times New Roman"/>
                <w:sz w:val="20"/>
                <w:szCs w:val="20"/>
              </w:rPr>
              <w:t>configured.</w:t>
            </w:r>
          </w:p>
          <w:p w14:paraId="2A4202C4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Combined cyclic shift hopping and comb offset hopping for a UE</w:t>
            </w:r>
          </w:p>
          <w:p w14:paraId="4170DD03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FFS: Separate or combined with SRS sequence group hopping / sequence hopping </w:t>
            </w:r>
          </w:p>
          <w:p w14:paraId="21DBA4B1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Associated UE capability</w:t>
            </w:r>
          </w:p>
          <w:p w14:paraId="0249E3A9" w14:textId="77777777" w:rsidR="009A7F01" w:rsidRPr="009A7F01" w:rsidRDefault="009A7F01" w:rsidP="009A7F01">
            <w:pPr>
              <w:rPr>
                <w:sz w:val="20"/>
                <w:szCs w:val="20"/>
                <w:lang w:eastAsia="x-none"/>
              </w:rPr>
            </w:pPr>
          </w:p>
          <w:p w14:paraId="67AF7733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517CD132" w14:textId="77777777" w:rsidR="009A7F01" w:rsidRPr="009A7F01" w:rsidRDefault="009A7F01" w:rsidP="009A7F01">
            <w:pPr>
              <w:textAlignment w:val="center"/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For SRS comb offset hopping and/or cyclic shift hopping, for each SRS port, the hopping pattern is determined based on the pseudo-random sequence c(i), initialized with one of the following IDs.</w:t>
            </w:r>
          </w:p>
          <w:p w14:paraId="3C724AB3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Option 1: Reuse </w:t>
            </w:r>
            <w:r w:rsidRPr="009A7F01">
              <w:rPr>
                <w:rFonts w:ascii="Times New Roman" w:hAnsi="Times New Roman"/>
                <w:sz w:val="20"/>
                <w:szCs w:val="20"/>
                <w:lang w:eastAsia="zh-CN"/>
              </w:rPr>
              <w:t>t</w:t>
            </w:r>
            <w:r w:rsidRPr="009A7F01">
              <w:rPr>
                <w:rFonts w:ascii="Times New Roman" w:hAnsi="Times New Roman"/>
                <w:sz w:val="20"/>
                <w:szCs w:val="20"/>
              </w:rPr>
              <w:t xml:space="preserve">he SRS sequence identity </w: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0736D5">
              <w:rPr>
                <w:rFonts w:ascii="Times New Roman" w:hAnsi="Times New Roman"/>
                <w:noProof/>
                <w:position w:val="-9"/>
                <w:sz w:val="20"/>
                <w:szCs w:val="20"/>
              </w:rPr>
              <w:pict w14:anchorId="76B291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22pt;height:16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1A02&quot;/&gt;&lt;wsp:rsid wsp:val=&quot;00FF33BB&quot;/&gt;&lt;wsp:rsid wsp:val=&quot;00FF45F8&quot;/&gt;&lt;/wsp:rsids&gt;&lt;/w:docPr&gt;&lt;w:body&gt;&lt;wx:sect&gt;&lt;w:p wsp:rsidR=&quot;00000000&quot; wsp:rsidRDefault=&quot;00FF1A02&quot; wsp:rsidP=&quot;00FF1A02&quot;&gt;&lt;m:oMathPara&gt;&lt;m:oMath&gt;&lt;m:sSubSup&gt;&lt;m:sSubSupPr&gt;&lt;m:ctrlPr&gt;&lt;w:rPr&gt;&lt;w:rFonts w:ascii=&quot;Cambria Math&quot; w:h-ansi=&quot;Cambria Math&quot;/&gt;&lt;wx:font wx:val=&quot;Cambria Math&quot;/&gt;&lt;w:b/&gt;&lt;w:b-cs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nor/&gt;&lt;/m:rPr&gt;&lt;w:rPr&gt;&lt;w:b/&gt;&lt;w:b-cs/&gt;&lt;/w:rPr&gt;&lt;m:t&gt;ID&lt;/m:t&gt;&lt;/m:r&gt;&lt;/m:sub&gt;&lt;m:sup&gt;&lt;m:r&gt;&lt;m:rPr&gt;&lt;m:nor/&gt;&lt;/m:rPr&gt;&lt;w:rPr&gt;&lt;w:b/&gt;&lt;w:b-cs/&gt;&lt;/w:rPr&gt;&lt;m:t&gt;SRS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736D5">
              <w:rPr>
                <w:rFonts w:ascii="Times New Roman" w:hAnsi="Times New Roman"/>
                <w:noProof/>
                <w:position w:val="-9"/>
                <w:sz w:val="20"/>
                <w:szCs w:val="20"/>
              </w:rPr>
              <w:pict w14:anchorId="0867CE22">
                <v:shape id="_x0000_i1035" type="#_x0000_t75" alt="" style="width:22pt;height:16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1A02&quot;/&gt;&lt;wsp:rsid wsp:val=&quot;00FF33BB&quot;/&gt;&lt;wsp:rsid wsp:val=&quot;00FF45F8&quot;/&gt;&lt;/wsp:rsids&gt;&lt;/w:docPr&gt;&lt;w:body&gt;&lt;wx:sect&gt;&lt;w:p wsp:rsidR=&quot;00000000&quot; wsp:rsidRDefault=&quot;00FF1A02&quot; wsp:rsidP=&quot;00FF1A02&quot;&gt;&lt;m:oMathPara&gt;&lt;m:oMath&gt;&lt;m:sSubSup&gt;&lt;m:sSubSupPr&gt;&lt;m:ctrlPr&gt;&lt;w:rPr&gt;&lt;w:rFonts w:ascii=&quot;Cambria Math&quot; w:h-ansi=&quot;Cambria Math&quot;/&gt;&lt;wx:font wx:val=&quot;Cambria Math&quot;/&gt;&lt;w:b/&gt;&lt;w:b-cs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nor/&gt;&lt;/m:rPr&gt;&lt;w:rPr&gt;&lt;w:b/&gt;&lt;w:b-cs/&gt;&lt;/w:rPr&gt;&lt;m:t&gt;ID&lt;/m:t&gt;&lt;/m:r&gt;&lt;/m:sub&gt;&lt;m:sup&gt;&lt;m:r&gt;&lt;m:rPr&gt;&lt;m:nor/&gt;&lt;/m:rPr&gt;&lt;w:rPr&gt;&lt;w:b/&gt;&lt;w:b-cs/&gt;&lt;/w:rPr&gt;&lt;m:t&gt;SRS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A7F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A87F36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Option 2: Introduce new ID(s).</w:t>
            </w:r>
          </w:p>
          <w:p w14:paraId="6624E759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the value range, one new ID or two separate new IDs, default ID(s)</w:t>
            </w:r>
          </w:p>
          <w:p w14:paraId="30CC2C08" w14:textId="77777777" w:rsidR="009A7F01" w:rsidRPr="009A7F01" w:rsidRDefault="009A7F01" w:rsidP="009A7F01">
            <w:pPr>
              <w:rPr>
                <w:sz w:val="20"/>
                <w:szCs w:val="20"/>
                <w:lang w:eastAsia="x-none"/>
              </w:rPr>
            </w:pPr>
          </w:p>
          <w:p w14:paraId="23C1FB8F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63DC6FD1" w14:textId="77777777" w:rsidR="009A7F01" w:rsidRPr="009A7F01" w:rsidRDefault="009A7F01" w:rsidP="009A7F01">
            <w:pPr>
              <w:textAlignment w:val="center"/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 xml:space="preserve">For SRS comb offset hopping and/or cyclic shift hopping, the time-domain hopping behavior depends on at least the slot index </w:t>
            </w:r>
            <w:r w:rsidRPr="009A7F01">
              <w:rPr>
                <w:sz w:val="20"/>
                <w:szCs w:val="20"/>
              </w:rPr>
              <w:fldChar w:fldCharType="begin"/>
            </w:r>
            <w:r w:rsidRPr="009A7F01">
              <w:rPr>
                <w:sz w:val="20"/>
                <w:szCs w:val="20"/>
              </w:rPr>
              <w:instrText xml:space="preserve"> QUOTE </w:instrText>
            </w:r>
            <w:r w:rsidR="000736D5">
              <w:rPr>
                <w:noProof/>
                <w:position w:val="-9"/>
                <w:sz w:val="20"/>
                <w:szCs w:val="20"/>
              </w:rPr>
              <w:pict w14:anchorId="018D4883">
                <v:shape id="_x0000_i1034" type="#_x0000_t75" alt="" style="width:14.6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369E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14369E&quot; wsp:rsidP=&quot;0014369E&quot;&gt;&lt;m:oMathPara&gt;&lt;m:oMath&gt;&lt;m:sSubSup&gt;&lt;m:sSubSupPr&gt;&lt;m:ctrlPr&gt;&lt;w:rPr&gt;&lt;w:rFonts w:ascii=&quot;Cambria Math&quot; w:h-ansi=&quot;Cambria Math&quot;/&gt;&lt;wx:font wx:val=&quot;Cambria Math&quot;/&gt;&lt;w:b/&gt;&lt;w:b-cs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/m:e&gt;&lt;m:sub&gt;&lt;m:r&gt;&lt;m:rPr&gt;&lt;m:nor/&gt;&lt;/m:rPr&gt;&lt;w:rPr&gt;&lt;w:b/&gt;&lt;w:b-cs/&gt;&lt;w:sz-cs w:val=&quot;28&quot;/&gt;&lt;/w:rPr&gt;&lt;m:t&gt;s,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A7F01">
              <w:rPr>
                <w:sz w:val="20"/>
                <w:szCs w:val="20"/>
              </w:rPr>
              <w:instrText xml:space="preserve"> </w:instrText>
            </w:r>
            <w:r w:rsidRPr="009A7F01">
              <w:rPr>
                <w:sz w:val="20"/>
                <w:szCs w:val="20"/>
              </w:rPr>
              <w:fldChar w:fldCharType="separate"/>
            </w:r>
            <w:r w:rsidR="000736D5">
              <w:rPr>
                <w:noProof/>
                <w:position w:val="-9"/>
                <w:sz w:val="20"/>
                <w:szCs w:val="20"/>
              </w:rPr>
              <w:pict w14:anchorId="0222941A">
                <v:shape id="_x0000_i1033" type="#_x0000_t75" alt="" style="width:14.6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369E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14369E&quot; wsp:rsidP=&quot;0014369E&quot;&gt;&lt;m:oMathPara&gt;&lt;m:oMath&gt;&lt;m:sSubSup&gt;&lt;m:sSubSupPr&gt;&lt;m:ctrlPr&gt;&lt;w:rPr&gt;&lt;w:rFonts w:ascii=&quot;Cambria Math&quot; w:h-ansi=&quot;Cambria Math&quot;/&gt;&lt;wx:font wx:val=&quot;Cambria Math&quot;/&gt;&lt;w:b/&gt;&lt;w:b-cs/&gt;&lt;w:sz-cs w:val=&quot;28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/m:e&gt;&lt;m:sub&gt;&lt;m:r&gt;&lt;m:rPr&gt;&lt;m:nor/&gt;&lt;/m:rPr&gt;&lt;w:rPr&gt;&lt;w:b/&gt;&lt;w:b-cs/&gt;&lt;w:sz-cs w:val=&quot;28&quot;/&gt;&lt;/w:rPr&gt;&lt;m:t&gt;s,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A7F01">
              <w:rPr>
                <w:sz w:val="20"/>
                <w:szCs w:val="20"/>
              </w:rPr>
              <w:fldChar w:fldCharType="end"/>
            </w:r>
            <w:r w:rsidRPr="009A7F01">
              <w:rPr>
                <w:sz w:val="20"/>
                <w:szCs w:val="20"/>
              </w:rPr>
              <w:t xml:space="preserve"> within a radio frame and OFDM symbol index </w:t>
            </w:r>
            <w:r w:rsidRPr="009A7F01">
              <w:rPr>
                <w:sz w:val="20"/>
                <w:szCs w:val="20"/>
              </w:rPr>
              <w:fldChar w:fldCharType="begin"/>
            </w:r>
            <w:r w:rsidRPr="009A7F01">
              <w:rPr>
                <w:sz w:val="20"/>
                <w:szCs w:val="20"/>
              </w:rPr>
              <w:instrText xml:space="preserve"> QUOTE </w:instrText>
            </w:r>
            <w:r w:rsidR="000736D5">
              <w:rPr>
                <w:noProof/>
                <w:position w:val="-5"/>
                <w:sz w:val="20"/>
                <w:szCs w:val="20"/>
              </w:rPr>
              <w:pict w14:anchorId="05899E7D">
                <v:shape id="_x0000_i1032" type="#_x0000_t75" alt="" style="width:6pt;height:12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31E0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8431E0&quot; wsp:rsidP=&quot;008431E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fareast=&quot;JA&quot;/&gt;&lt;/w:rPr&gt;&lt;m:t&gt;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9A7F01">
              <w:rPr>
                <w:sz w:val="20"/>
                <w:szCs w:val="20"/>
              </w:rPr>
              <w:instrText xml:space="preserve"> </w:instrText>
            </w:r>
            <w:r w:rsidRPr="009A7F01">
              <w:rPr>
                <w:sz w:val="20"/>
                <w:szCs w:val="20"/>
              </w:rPr>
              <w:fldChar w:fldCharType="separate"/>
            </w:r>
            <w:r w:rsidR="000736D5">
              <w:rPr>
                <w:noProof/>
                <w:position w:val="-5"/>
                <w:sz w:val="20"/>
                <w:szCs w:val="20"/>
              </w:rPr>
              <w:pict w14:anchorId="743D529D">
                <v:shape id="_x0000_i1031" type="#_x0000_t75" alt="" style="width:6pt;height:12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31E0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8431E0&quot; wsp:rsidP=&quot;008431E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fareast=&quot;JA&quot;/&gt;&lt;/w:rPr&gt;&lt;m:t&gt;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9A7F01">
              <w:rPr>
                <w:sz w:val="20"/>
                <w:szCs w:val="20"/>
              </w:rPr>
              <w:fldChar w:fldCharType="end"/>
            </w:r>
            <w:r w:rsidRPr="009A7F01">
              <w:rPr>
                <w:sz w:val="20"/>
                <w:szCs w:val="20"/>
              </w:rPr>
              <w:t>, and select at least one of the following options:</w:t>
            </w:r>
          </w:p>
          <w:p w14:paraId="1ABAA116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Option 1: Within a slot, hopping based on the repetition factor </w: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0736D5">
              <w:rPr>
                <w:rFonts w:ascii="Times New Roman" w:hAnsi="Times New Roman"/>
                <w:noProof/>
                <w:position w:val="-9"/>
                <w:sz w:val="20"/>
                <w:szCs w:val="20"/>
              </w:rPr>
              <w:pict w14:anchorId="173E6306">
                <v:shape id="_x0000_i1030" type="#_x0000_t75" alt="" style="width:7.3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56C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79756C&quot; wsp:rsidP=&quot;0079756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736D5">
              <w:rPr>
                <w:rFonts w:ascii="Times New Roman" w:hAnsi="Times New Roman"/>
                <w:noProof/>
                <w:position w:val="-9"/>
                <w:sz w:val="20"/>
                <w:szCs w:val="20"/>
              </w:rPr>
              <w:pict w14:anchorId="23F59FA1">
                <v:shape id="_x0000_i1029" type="#_x0000_t75" alt="" style="width:7.3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56C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79756C&quot; wsp:rsidP=&quot;0079756C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A7F01">
              <w:rPr>
                <w:rFonts w:ascii="Times New Roman" w:hAnsi="Times New Roman"/>
                <w:sz w:val="20"/>
                <w:szCs w:val="20"/>
              </w:rPr>
              <w:t xml:space="preserve"> and symbol index that is the same across the R repetitions.</w:t>
            </w:r>
          </w:p>
          <w:p w14:paraId="04C27BA6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Option 2: Within a slot, hopping based on only the symbol index </w: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0736D5">
              <w:rPr>
                <w:rFonts w:ascii="Times New Roman" w:hAnsi="Times New Roman"/>
                <w:noProof/>
                <w:sz w:val="20"/>
                <w:szCs w:val="20"/>
              </w:rPr>
              <w:pict w14:anchorId="273A58B1">
                <v:shape id="_x0000_i1028" type="#_x0000_t75" alt="" style="width:6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504F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2D504F&quot; wsp:rsidP=&quot;002D504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736D5">
              <w:rPr>
                <w:rFonts w:ascii="Times New Roman" w:hAnsi="Times New Roman"/>
                <w:noProof/>
                <w:sz w:val="20"/>
                <w:szCs w:val="20"/>
              </w:rPr>
              <w:pict w14:anchorId="53E9627B">
                <v:shape id="_x0000_i1027" type="#_x0000_t75" alt="" style="width:6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D504F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2D504F&quot; wsp:rsidP=&quot;002D504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A7F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40E3AB0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Option 3: No intra-slot hopping.</w:t>
            </w:r>
          </w:p>
          <w:p w14:paraId="20EE524C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FFS: Time domain hopping behaviour further depends on system frame number (SFN) </w: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0736D5">
              <w:rPr>
                <w:rFonts w:ascii="Times New Roman" w:hAnsi="Times New Roman"/>
                <w:noProof/>
                <w:sz w:val="20"/>
                <w:szCs w:val="20"/>
              </w:rPr>
              <w:pict w14:anchorId="6786C332">
                <v:shape id="_x0000_i1026" type="#_x0000_t75" alt="" style="width:10.6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189B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0B189B&quot; wsp:rsidP=&quot;000B189B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color w:val=&quot;FF0000&quot;/&gt;&lt;w:sz-cs w:val=&quot;28&quot;/&gt;&lt;w:lang w:fareast=&quot;JA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w:sz-cs w:val=&quot;28&quot;/&gt;&lt;w:lang w:fareast=&quot;JA&quot;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FF0000&quot;/&gt;&lt;w:sz-cs w:val=&quot;28&quot;/&gt;&lt;w:lang w:fareast=&quot;JA&quot;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736D5">
              <w:rPr>
                <w:rFonts w:ascii="Times New Roman" w:hAnsi="Times New Roman"/>
                <w:noProof/>
                <w:sz w:val="20"/>
                <w:szCs w:val="20"/>
              </w:rPr>
              <w:pict w14:anchorId="3C4C73C2">
                <v:shape id="_x0000_i1025" type="#_x0000_t75" alt="" style="width:10.65pt;height:14.65pt;mso-width-percent:0;mso-height-percent:0;mso-width-percent:0;mso-height-percent:0" equationxml="&lt;?xml version=&quot;1.0&quot; encoding=&quot;UTF-8&quot; standalone=&quot;yes&quot;?&gt;&#13;&#13;&#13;&#13;&#13;&#13;&#13;&#13;&#13;&#10;&lt;?mso-application progid=&quot;Word.Document&quot;?&gt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189B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692&quot;/&gt;&lt;wsp:rsid wsp:val=&quot;004F7BC8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5CC3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807555&quot;/&gt;&lt;wsp:rsid wsp:val=&quot;008120B3&quot;/&gt;&lt;wsp:rsid wsp:val=&quot;00813F2B&quot;/&gt;&lt;wsp:rsid wsp:val=&quot;00822A3A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618F4&quot;/&gt;&lt;wsp:rsid wsp:val=&quot;00864E0E&quot;/&gt;&lt;wsp:rsid wsp:val=&quot;00865124&quot;/&gt;&lt;wsp:rsid wsp:val=&quot;008679A8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E7B&quot;/&gt;&lt;wsp:rsid wsp:val=&quot;009F3828&quot;/&gt;&lt;wsp:rsid wsp:val=&quot;009F69FB&quot;/&gt;&lt;wsp:rsid wsp:val=&quot;00A020CE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1B52&quot;/&gt;&lt;wsp:rsid wsp:val=&quot;00AB5C38&quot;/&gt;&lt;wsp:rsid wsp:val=&quot;00AB6205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B057B7&quot;/&gt;&lt;wsp:rsid wsp:val=&quot;00B100FD&quot;/&gt;&lt;wsp:rsid wsp:val=&quot;00B112C6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6B16&quot;/&gt;&lt;wsp:rsid wsp:val=&quot;00C878E9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06AB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0B189B&quot; wsp:rsidP=&quot;000B189B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color w:val=&quot;FF0000&quot;/&gt;&lt;w:sz-cs w:val=&quot;28&quot;/&gt;&lt;w:lang w:fareast=&quot;JA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w:sz-cs w:val=&quot;28&quot;/&gt;&lt;w:lang w:fareast=&quot;JA&quot;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FF0000&quot;/&gt;&lt;w:sz-cs w:val=&quot;28&quot;/&gt;&lt;w:lang w:fareast=&quot;JA&quot;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9A7F0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A7F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1D7F7B6" w14:textId="77777777" w:rsidR="009A7F01" w:rsidRPr="009A7F01" w:rsidRDefault="009A7F01" w:rsidP="009A7F01">
            <w:pPr>
              <w:pStyle w:val="bullet1"/>
              <w:numPr>
                <w:ilvl w:val="1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 reinitialization periodicity of N radio frames or reinitialization based on system frame number.</w:t>
            </w:r>
          </w:p>
          <w:p w14:paraId="0546F39D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Whether to adopt the same option(s) for comb offset hopping and cyclic shift hopping (if supported separately)</w:t>
            </w:r>
          </w:p>
          <w:p w14:paraId="0DFC7022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FFS: At least support reinitialization at the beginning of each radio frame. </w:t>
            </w:r>
          </w:p>
          <w:p w14:paraId="7CA0FD18" w14:textId="77777777" w:rsidR="009A7F01" w:rsidRPr="009A7F01" w:rsidRDefault="009A7F01" w:rsidP="009A7F01">
            <w:pPr>
              <w:rPr>
                <w:sz w:val="20"/>
                <w:szCs w:val="20"/>
              </w:rPr>
            </w:pPr>
          </w:p>
          <w:p w14:paraId="471A6C1E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5BB2920A" w14:textId="7858A3DC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 xml:space="preserve">For an 8-port SRS resource in </w:t>
            </w:r>
            <w:r w:rsidR="001468DA" w:rsidRPr="009A7F01">
              <w:rPr>
                <w:sz w:val="20"/>
                <w:szCs w:val="20"/>
              </w:rPr>
              <w:t>an</w:t>
            </w:r>
            <w:r w:rsidRPr="009A7F01">
              <w:rPr>
                <w:sz w:val="20"/>
                <w:szCs w:val="20"/>
              </w:rPr>
              <w:t xml:space="preserve"> SRS resource set with usage ‘codebook’ or ‘antennaSwitching’, when the 8 ports are mapped onto one or more OFDM symbols using legacy non-TDMed schemes (repetition, frequency hopping, partial sounding, or a combination thereof), </w:t>
            </w:r>
          </w:p>
          <w:p w14:paraId="6C996CFC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lastRenderedPageBreak/>
              <w:t>Option 2: For comb 4, do not support 4 comb offsets.</w:t>
            </w:r>
          </w:p>
          <w:p w14:paraId="54F6FA34" w14:textId="77777777" w:rsidR="009A7F01" w:rsidRPr="009A7F01" w:rsidRDefault="009A7F01" w:rsidP="009A7F01">
            <w:pPr>
              <w:rPr>
                <w:sz w:val="20"/>
                <w:szCs w:val="20"/>
              </w:rPr>
            </w:pPr>
          </w:p>
          <w:p w14:paraId="21E98412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167C5E97" w14:textId="4BA6C36E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 xml:space="preserve">For an 8-port SRS resource in </w:t>
            </w:r>
            <w:r w:rsidR="001468DA" w:rsidRPr="009A7F01">
              <w:rPr>
                <w:sz w:val="20"/>
                <w:szCs w:val="20"/>
              </w:rPr>
              <w:t>an</w:t>
            </w:r>
            <w:r w:rsidRPr="009A7F01">
              <w:rPr>
                <w:sz w:val="20"/>
                <w:szCs w:val="20"/>
              </w:rPr>
              <w:t xml:space="preserve"> SRS resource set with usage ‘codebook’ or ‘antennaSwitching’ and resource mapping based on TDM onto m ≥ 2 OFDM symbols in a slot and with TDM factor s, support the 8 ports equally partitioned into s subsets with each subset having 8/s different ports.</w:t>
            </w:r>
          </w:p>
          <w:p w14:paraId="3C45753D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At least s = 2. </w:t>
            </w:r>
          </w:p>
          <w:p w14:paraId="4FAF6958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s = 4, s = 8.</w:t>
            </w:r>
          </w:p>
          <w:p w14:paraId="17693A0D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m = 2,4,8, 10,12,14, and m is a multiple of s.</w:t>
            </w:r>
          </w:p>
          <w:p w14:paraId="3AE4B979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Each of the m OFDM symbols has only one subset. Reuse the existing resource mapping designed for 8/s ports on each OFDM symbol.</w:t>
            </w:r>
          </w:p>
          <w:p w14:paraId="73AC2BFF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Including frequency-domain resource allocation and mapping to cyclic shifts. FFS port indexing within the subset of 8/s ports.</w:t>
            </w:r>
          </w:p>
          <w:p w14:paraId="2F20DC0F" w14:textId="77777777" w:rsidR="009A7F01" w:rsidRPr="009A7F01" w:rsidRDefault="009A7F01" w:rsidP="009A7F01">
            <w:pPr>
              <w:pStyle w:val="bullet1"/>
              <w:numPr>
                <w:ilvl w:val="1"/>
                <w:numId w:val="49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down selection from existing resource mapping designs</w:t>
            </w:r>
          </w:p>
          <w:p w14:paraId="1AA70032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FFS: which subset of 8/s ports are mapped onto each OFDM symbol.</w:t>
            </w:r>
          </w:p>
          <w:p w14:paraId="13BF425A" w14:textId="77777777" w:rsidR="009A7F01" w:rsidRPr="009A7F01" w:rsidRDefault="009A7F01" w:rsidP="009A7F01">
            <w:pPr>
              <w:pStyle w:val="bullet1"/>
              <w:numPr>
                <w:ilvl w:val="0"/>
                <w:numId w:val="51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FFS: the TDM factor s is configured as an explicit RRC parameter or determined implicitly from other parameters. </w:t>
            </w:r>
          </w:p>
          <w:p w14:paraId="4B4AD842" w14:textId="77777777" w:rsidR="009A7F01" w:rsidRPr="009A7F01" w:rsidRDefault="009A7F01" w:rsidP="009A7F01">
            <w:pPr>
              <w:rPr>
                <w:sz w:val="20"/>
                <w:szCs w:val="20"/>
              </w:rPr>
            </w:pPr>
          </w:p>
          <w:p w14:paraId="11573106" w14:textId="77777777" w:rsidR="009A7F01" w:rsidRPr="009A7F01" w:rsidRDefault="009A7F01" w:rsidP="009A7F01">
            <w:pPr>
              <w:rPr>
                <w:sz w:val="20"/>
                <w:szCs w:val="20"/>
                <w:highlight w:val="green"/>
              </w:rPr>
            </w:pPr>
            <w:r w:rsidRPr="009A7F01">
              <w:rPr>
                <w:sz w:val="20"/>
                <w:szCs w:val="20"/>
                <w:highlight w:val="green"/>
              </w:rPr>
              <w:t>Agreement</w:t>
            </w:r>
          </w:p>
          <w:p w14:paraId="59006CE0" w14:textId="742E269F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 xml:space="preserve">For an 8-port SRS resource in </w:t>
            </w:r>
            <w:r w:rsidR="001468DA" w:rsidRPr="009A7F01">
              <w:rPr>
                <w:sz w:val="20"/>
                <w:szCs w:val="20"/>
              </w:rPr>
              <w:t>an</w:t>
            </w:r>
            <w:r w:rsidRPr="009A7F01">
              <w:rPr>
                <w:sz w:val="20"/>
                <w:szCs w:val="20"/>
              </w:rPr>
              <w:t xml:space="preserve"> SRS resource set with usage ‘codebook’ or ‘antennaSwitching’ and resource mapping based on TDM onto m ≥ 2 OFDM symbols in a slot and with TDM factor s ≥ 2, the m OFDM symbols are adjacent, and select one of the following options regarding the TDM pattern:</w:t>
            </w:r>
          </w:p>
          <w:p w14:paraId="005DA1F9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Option 2-1: the s subsets of ports are mapped cyclically as {1, 2, …, s,1, 2, …, s} on the m OFDM symbols.</w:t>
            </w:r>
          </w:p>
          <w:p w14:paraId="231B83B5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Option 2-2: the s subsets of ports are mapped sequentially as {1, …, 1, 2, …, 2, s, …, s} on the m OFDM symbols.</w:t>
            </w:r>
          </w:p>
          <w:p w14:paraId="71987DB6" w14:textId="77777777" w:rsidR="009A7F01" w:rsidRPr="009A7F01" w:rsidRDefault="009A7F01" w:rsidP="009A7F01">
            <w:pPr>
              <w:rPr>
                <w:sz w:val="20"/>
                <w:szCs w:val="20"/>
                <w:lang w:eastAsia="x-none"/>
              </w:rPr>
            </w:pPr>
          </w:p>
          <w:p w14:paraId="021B97DF" w14:textId="77777777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Conclusion</w:t>
            </w:r>
          </w:p>
          <w:p w14:paraId="779DF716" w14:textId="77777777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No consensus to support SRS TD OCC for TDD CJT SRS enhancement in Rel-18.</w:t>
            </w:r>
          </w:p>
          <w:p w14:paraId="021D063A" w14:textId="77777777" w:rsidR="009A7F01" w:rsidRPr="009A7F01" w:rsidRDefault="009A7F01" w:rsidP="009A7F01">
            <w:pPr>
              <w:rPr>
                <w:sz w:val="20"/>
                <w:szCs w:val="20"/>
              </w:rPr>
            </w:pPr>
          </w:p>
          <w:p w14:paraId="2E849399" w14:textId="77777777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Conclusion</w:t>
            </w:r>
          </w:p>
          <w:p w14:paraId="2F1F14B9" w14:textId="77777777" w:rsidR="009A7F01" w:rsidRPr="009A7F01" w:rsidRDefault="009A7F01" w:rsidP="009A7F01">
            <w:pPr>
              <w:rPr>
                <w:sz w:val="20"/>
                <w:szCs w:val="20"/>
              </w:rPr>
            </w:pPr>
            <w:r w:rsidRPr="009A7F01">
              <w:rPr>
                <w:sz w:val="20"/>
                <w:szCs w:val="20"/>
              </w:rPr>
              <w:t>No consensus to support the following for TDD CJT SRS enhancement in Rel-18:</w:t>
            </w:r>
          </w:p>
          <w:p w14:paraId="566ADA44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Further enhancements to frequency hopping </w:t>
            </w:r>
          </w:p>
          <w:p w14:paraId="5C445378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Sequence hopping/randomization, per-hop sequence from a long SRS sequence</w:t>
            </w:r>
          </w:p>
          <w:p w14:paraId="44430A98" w14:textId="146D009F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Enhanced configuration of SRS transmission to enable more efficient SRS parameter </w:t>
            </w:r>
            <w:r w:rsidR="001468DA" w:rsidRPr="009A7F01">
              <w:rPr>
                <w:rFonts w:ascii="Times New Roman" w:hAnsi="Times New Roman"/>
                <w:sz w:val="20"/>
                <w:szCs w:val="20"/>
              </w:rPr>
              <w:t>assignment.</w:t>
            </w:r>
          </w:p>
          <w:p w14:paraId="5AFA478D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Precoded SRS for DL CSI acquisition</w:t>
            </w:r>
          </w:p>
          <w:p w14:paraId="4E97E05C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 xml:space="preserve">Pseudo-random muting of SRS transmission for periodic and semi-persistent SRS </w:t>
            </w:r>
          </w:p>
          <w:p w14:paraId="33871818" w14:textId="77777777" w:rsidR="009A7F01" w:rsidRPr="009A7F01" w:rsidRDefault="009A7F01" w:rsidP="009A7F01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Configuration of v (sequence index within a group) per SRS resource</w:t>
            </w:r>
          </w:p>
          <w:p w14:paraId="292849C2" w14:textId="571DB9EB" w:rsidR="00FA3370" w:rsidRPr="009A7F01" w:rsidRDefault="009A7F01" w:rsidP="00627C4F">
            <w:pPr>
              <w:pStyle w:val="bullet1"/>
              <w:numPr>
                <w:ilvl w:val="0"/>
                <w:numId w:val="50"/>
              </w:numPr>
              <w:spacing w:line="240" w:lineRule="auto"/>
              <w:contextualSpacing/>
              <w:textAlignment w:val="center"/>
              <w:rPr>
                <w:rFonts w:cs="Times"/>
                <w:sz w:val="20"/>
              </w:rPr>
            </w:pPr>
            <w:r w:rsidRPr="009A7F01">
              <w:rPr>
                <w:rFonts w:ascii="Times New Roman" w:hAnsi="Times New Roman"/>
                <w:sz w:val="20"/>
                <w:szCs w:val="20"/>
              </w:rPr>
              <w:t>Multiplying mask sequence to the legacy SRS sequence</w:t>
            </w:r>
          </w:p>
        </w:tc>
      </w:tr>
    </w:tbl>
    <w:p w14:paraId="5983547D" w14:textId="7777777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B1A0FF0" w14:textId="73C22D6E" w:rsidR="00BC5C62" w:rsidRDefault="006900B2" w:rsidP="001D444D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</w:t>
      </w:r>
      <w:r w:rsidR="00BC5C62">
        <w:rPr>
          <w:lang w:val="en-US"/>
        </w:rPr>
        <w:t xml:space="preserve">SRS </w:t>
      </w:r>
      <w:r w:rsidR="00DE4B7E">
        <w:rPr>
          <w:lang w:val="en-US"/>
        </w:rPr>
        <w:t>enhancement</w:t>
      </w:r>
      <w:r w:rsidR="00BC5C62">
        <w:rPr>
          <w:lang w:val="en-US"/>
        </w:rPr>
        <w:t xml:space="preserve"> in the above two </w:t>
      </w:r>
      <w:r w:rsidR="001468DA">
        <w:rPr>
          <w:lang w:val="en-US"/>
        </w:rPr>
        <w:t>directions.</w:t>
      </w:r>
      <w:r w:rsidR="00BC5C62">
        <w:rPr>
          <w:lang w:val="en-US"/>
        </w:rPr>
        <w:t xml:space="preserve"> </w:t>
      </w:r>
    </w:p>
    <w:p w14:paraId="04ACFAEB" w14:textId="1D5BCD69" w:rsidR="00FF68F2" w:rsidRDefault="00FF68F2" w:rsidP="00D73DB7">
      <w:pPr>
        <w:pStyle w:val="Heading1"/>
      </w:pPr>
      <w:r>
        <w:t xml:space="preserve">SRS Enhancement for 8 Tx UL </w:t>
      </w:r>
      <w:r w:rsidR="00E136A3">
        <w:t>Operation</w:t>
      </w:r>
      <w:r>
        <w:t xml:space="preserve"> </w:t>
      </w:r>
    </w:p>
    <w:p w14:paraId="77A6E6C9" w14:textId="08ABC32D" w:rsidR="002E094C" w:rsidRDefault="00E1359B" w:rsidP="0028774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NR supports 4 different </w:t>
      </w:r>
      <w:r w:rsidR="000C602D">
        <w:rPr>
          <w:lang w:val="en-US"/>
        </w:rPr>
        <w:t>usages</w:t>
      </w:r>
      <w:r>
        <w:rPr>
          <w:lang w:val="en-US"/>
        </w:rPr>
        <w:t xml:space="preserve"> of SRS, i.e., “</w:t>
      </w:r>
      <w:r w:rsidRPr="00E1359B">
        <w:rPr>
          <w:lang w:val="en-US"/>
        </w:rPr>
        <w:t>beamManagement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8 Tx UL operation requires SRS enhancement </w:t>
      </w:r>
      <w:r w:rsidR="004E5528">
        <w:rPr>
          <w:lang w:val="en-US"/>
        </w:rPr>
        <w:t xml:space="preserve">on </w:t>
      </w:r>
      <w:r w:rsidR="005A6323">
        <w:rPr>
          <w:lang w:val="en-US"/>
        </w:rPr>
        <w:t xml:space="preserve">the following </w:t>
      </w:r>
      <w:r>
        <w:rPr>
          <w:lang w:val="en-US"/>
        </w:rPr>
        <w:t xml:space="preserve">3 </w:t>
      </w:r>
      <w:r w:rsidR="000C602D">
        <w:rPr>
          <w:lang w:val="en-US"/>
        </w:rPr>
        <w:t>usages</w:t>
      </w:r>
      <w:r>
        <w:rPr>
          <w:lang w:val="en-US"/>
        </w:rPr>
        <w:t>, i.e., 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</w:t>
      </w:r>
    </w:p>
    <w:p w14:paraId="58A0080E" w14:textId="3ADBBCF7" w:rsidR="00C7459B" w:rsidRDefault="002E4AD5" w:rsidP="00C7459B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>For “</w:t>
      </w:r>
      <w:r w:rsidRPr="00E1359B">
        <w:rPr>
          <w:lang w:val="en-US"/>
        </w:rPr>
        <w:t>codebook</w:t>
      </w:r>
      <w:r>
        <w:rPr>
          <w:lang w:val="en-US"/>
        </w:rPr>
        <w:t xml:space="preserve">” </w:t>
      </w:r>
      <w:r w:rsidR="00C7459B">
        <w:rPr>
          <w:lang w:val="en-US"/>
        </w:rPr>
        <w:t>and “</w:t>
      </w:r>
      <w:r w:rsidR="00C7459B" w:rsidRPr="00E1359B">
        <w:rPr>
          <w:lang w:val="en-US"/>
        </w:rPr>
        <w:t>antennaSwitching</w:t>
      </w:r>
      <w:r w:rsidR="00C7459B">
        <w:rPr>
          <w:lang w:val="en-US"/>
        </w:rPr>
        <w:t xml:space="preserve">” </w:t>
      </w:r>
      <w:r>
        <w:rPr>
          <w:lang w:val="en-US"/>
        </w:rPr>
        <w:t xml:space="preserve">usage, </w:t>
      </w:r>
      <w:r w:rsidR="00C7459B">
        <w:rPr>
          <w:lang w:val="en-US"/>
        </w:rPr>
        <w:t xml:space="preserve">in RAN#111 meeting, it was agreed to support </w:t>
      </w:r>
      <w:r w:rsidR="00C7459B" w:rsidRPr="00C7459B">
        <w:rPr>
          <w:lang w:val="en-US"/>
        </w:rPr>
        <w:t xml:space="preserve">the case of 8 ports mapped onto the </w:t>
      </w:r>
      <w:r w:rsidR="00066CF6">
        <w:rPr>
          <w:lang w:val="en-US"/>
        </w:rPr>
        <w:t>more than 1</w:t>
      </w:r>
      <w:r w:rsidR="00C7459B" w:rsidRPr="00C7459B">
        <w:rPr>
          <w:lang w:val="en-US"/>
        </w:rPr>
        <w:t xml:space="preserve"> OFDM symbols</w:t>
      </w:r>
      <w:r w:rsidR="00066CF6">
        <w:rPr>
          <w:lang w:val="en-US"/>
        </w:rPr>
        <w:t xml:space="preserve"> </w:t>
      </w:r>
      <w:r w:rsidR="00066CF6" w:rsidRPr="00066CF6">
        <w:rPr>
          <w:lang w:val="en-US"/>
        </w:rPr>
        <w:t>(i.e., TDM)</w:t>
      </w:r>
      <w:r w:rsidR="00066CF6">
        <w:rPr>
          <w:lang w:val="en-US"/>
        </w:rPr>
        <w:t xml:space="preserve">. </w:t>
      </w:r>
      <w:r w:rsidR="009945F4">
        <w:rPr>
          <w:lang w:val="en-US"/>
        </w:rPr>
        <w:t>It is important to note that, NR also supports intra-slot frequency hopping for SRS. When TDM is used to distribution 8 SRS ports across multiple slots, specification shall ensure that 8 SRS ports are contained within each intra-</w:t>
      </w:r>
      <w:r w:rsidR="00BF14D8">
        <w:rPr>
          <w:lang w:val="en-US"/>
        </w:rPr>
        <w:t xml:space="preserve">slot </w:t>
      </w:r>
      <w:r w:rsidR="009945F4">
        <w:rPr>
          <w:lang w:val="en-US"/>
        </w:rPr>
        <w:t xml:space="preserve">frequency hop segment. </w:t>
      </w:r>
    </w:p>
    <w:p w14:paraId="6B4C1A87" w14:textId="230360CC" w:rsidR="00116E13" w:rsidRDefault="009945F4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</w:t>
      </w:r>
      <w:r w:rsidR="00867CC6">
        <w:rPr>
          <w:b/>
          <w:i/>
          <w:lang w:val="en-US"/>
        </w:rPr>
        <w:t>To support</w:t>
      </w:r>
      <w:r w:rsidR="00867CC6" w:rsidRPr="00867CC6">
        <w:t xml:space="preserve"> </w:t>
      </w:r>
      <w:r w:rsidR="00867CC6" w:rsidRPr="00867CC6">
        <w:rPr>
          <w:b/>
          <w:i/>
          <w:lang w:val="en-US"/>
        </w:rPr>
        <w:t>the case of 8 ports mapped onto more than 1 OFDM symbol (i.e., TDM)</w:t>
      </w:r>
      <w:r w:rsidR="00BF14D8">
        <w:rPr>
          <w:b/>
          <w:i/>
          <w:lang w:val="en-US"/>
        </w:rPr>
        <w:t xml:space="preserve">, when SRS intra-slot frequency hopping is configured, 8 SRS ports shall be contained within each </w:t>
      </w:r>
      <w:r w:rsidR="00BF14D8" w:rsidRPr="00BF14D8">
        <w:rPr>
          <w:b/>
          <w:i/>
          <w:lang w:val="en-US"/>
        </w:rPr>
        <w:t>intra-slot frequency hop segment</w:t>
      </w:r>
      <w:r w:rsidR="00BF14D8">
        <w:rPr>
          <w:b/>
          <w:i/>
          <w:lang w:val="en-US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 w:rsidR="00116E13">
        <w:rPr>
          <w:b/>
          <w:i/>
          <w:lang w:val="en-US"/>
        </w:rPr>
        <w:t xml:space="preserve"> symbols. </w:t>
      </w:r>
    </w:p>
    <w:p w14:paraId="394776C6" w14:textId="77777777" w:rsidR="00116E13" w:rsidRDefault="00116E13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AF9541B" w14:textId="77777777" w:rsidR="0011692D" w:rsidRDefault="00674F35" w:rsidP="0011692D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2, </w:t>
      </w:r>
      <w:r w:rsidRPr="00674F35">
        <w:rPr>
          <w:b/>
          <w:i/>
          <w:lang w:val="en-US"/>
        </w:rPr>
        <w:t>For an 8-port SRS resource in a</w:t>
      </w:r>
      <w:r>
        <w:rPr>
          <w:b/>
          <w:i/>
          <w:lang w:val="en-US"/>
        </w:rPr>
        <w:t>n</w:t>
      </w:r>
      <w:r w:rsidRPr="00674F35">
        <w:rPr>
          <w:b/>
          <w:i/>
          <w:lang w:val="en-US"/>
        </w:rPr>
        <w:t xml:space="preserve"> SRS resource set with usage ‘codebook’ or ‘antennaSwitching’ and resource mapping based on TDM onto m ≥ 2 OFDM symbols in a slot and with TDM factor s ≥ 2, the m OFDM symbols are adjacent,</w:t>
      </w:r>
      <w:r w:rsidR="00EF3EB6">
        <w:rPr>
          <w:b/>
          <w:i/>
          <w:lang w:val="en-US"/>
        </w:rPr>
        <w:t xml:space="preserve"> select </w:t>
      </w:r>
      <w:r w:rsidRPr="00674F35">
        <w:rPr>
          <w:b/>
          <w:i/>
          <w:lang w:val="en-US"/>
        </w:rPr>
        <w:t>Option 2-1: the s subsets of ports are mapped cyclically as {1, 2, …, s,1, 2, …, s} on the m OFDM symbols.</w:t>
      </w:r>
    </w:p>
    <w:p w14:paraId="62F3575D" w14:textId="3F52CBC4" w:rsidR="00BA3D87" w:rsidRDefault="00BA3D87" w:rsidP="0011692D">
      <w:pPr>
        <w:pStyle w:val="0Maintext"/>
        <w:numPr>
          <w:ilvl w:val="0"/>
          <w:numId w:val="52"/>
        </w:numPr>
        <w:spacing w:after="120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Also consider patterns with more than 2 </w:t>
      </w:r>
      <w:r w:rsidR="00E74D2F">
        <w:rPr>
          <w:b/>
          <w:i/>
          <w:lang w:val="en-US"/>
        </w:rPr>
        <w:t>consecutive {</w:t>
      </w:r>
      <w:r>
        <w:rPr>
          <w:b/>
          <w:i/>
          <w:lang w:val="en-US"/>
        </w:rPr>
        <w:t>1,2,..,s</w:t>
      </w:r>
      <w:r w:rsidR="00E74D2F">
        <w:rPr>
          <w:b/>
          <w:i/>
          <w:lang w:val="en-US"/>
        </w:rPr>
        <w:t>} for infra-slot frequency hopping</w:t>
      </w:r>
      <w:r>
        <w:rPr>
          <w:b/>
          <w:i/>
          <w:lang w:val="en-US"/>
        </w:rPr>
        <w:t>.</w:t>
      </w:r>
    </w:p>
    <w:p w14:paraId="27D82193" w14:textId="77777777" w:rsidR="00674F35" w:rsidRDefault="00674F35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5939578" w14:textId="6832529D" w:rsidR="003E4ABB" w:rsidRDefault="00450FD6" w:rsidP="00450F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233522">
        <w:rPr>
          <w:b/>
          <w:i/>
          <w:lang w:val="en-US"/>
        </w:rPr>
        <w:t>3</w:t>
      </w:r>
      <w:r>
        <w:rPr>
          <w:b/>
          <w:i/>
          <w:lang w:val="en-US"/>
        </w:rPr>
        <w:t>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</w:t>
      </w:r>
      <w:r w:rsidR="003E4ABB">
        <w:rPr>
          <w:b/>
          <w:i/>
          <w:lang w:val="en-US"/>
        </w:rPr>
        <w:t>consider restriction that all SRS-Resource configured in the same SRS-ResourceSet have the same TDM pattern, i.e., in terms of how many symbols is used to carry complete 8 SRS ports</w:t>
      </w:r>
      <w:r w:rsidR="00CC654F">
        <w:rPr>
          <w:b/>
          <w:i/>
          <w:lang w:val="en-US"/>
        </w:rPr>
        <w:t>.</w:t>
      </w:r>
      <w:r w:rsidR="003E4ABB">
        <w:rPr>
          <w:b/>
          <w:i/>
          <w:lang w:val="en-US"/>
        </w:rPr>
        <w:t xml:space="preserve"> </w:t>
      </w:r>
    </w:p>
    <w:p w14:paraId="2EB8982A" w14:textId="77777777" w:rsidR="008F76D3" w:rsidRDefault="008F76D3" w:rsidP="002E4AD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62CD7BC" w14:textId="7C7C0AE6" w:rsidR="00E15ED3" w:rsidRDefault="00F70EEB" w:rsidP="00C54B0A">
      <w:pPr>
        <w:pStyle w:val="0Maintext"/>
        <w:spacing w:after="120" w:afterAutospacing="0" w:line="240" w:lineRule="auto"/>
        <w:ind w:firstLine="0"/>
        <w:contextualSpacing/>
        <w:rPr>
          <w:b/>
          <w:bCs/>
          <w:i/>
          <w:iCs/>
          <w:lang w:val="en-US"/>
        </w:rPr>
      </w:pPr>
      <w:r w:rsidRPr="00051FB2">
        <w:rPr>
          <w:b/>
          <w:i/>
          <w:lang w:val="en-US"/>
        </w:rPr>
        <w:lastRenderedPageBreak/>
        <w:t xml:space="preserve">Proposal </w:t>
      </w:r>
      <w:r w:rsidR="006E2E9C">
        <w:rPr>
          <w:b/>
          <w:i/>
          <w:lang w:val="en-US"/>
        </w:rPr>
        <w:t>4</w:t>
      </w:r>
      <w:r>
        <w:rPr>
          <w:b/>
          <w:i/>
          <w:lang w:val="en-US"/>
        </w:rPr>
        <w:t xml:space="preserve">, For SRS enhancement to support 8 Tx UL operation, for </w:t>
      </w:r>
      <w:r w:rsidRPr="003B2302">
        <w:rPr>
          <w:b/>
          <w:i/>
          <w:lang w:val="en-US"/>
        </w:rPr>
        <w:t>“</w:t>
      </w:r>
      <w:r w:rsidR="003F6FDD"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</w:t>
      </w:r>
      <w:r w:rsidR="00C54B0A">
        <w:rPr>
          <w:b/>
          <w:i/>
          <w:lang w:val="en-US"/>
        </w:rPr>
        <w:t>, t</w:t>
      </w:r>
      <w:r w:rsidR="00E15ED3">
        <w:rPr>
          <w:b/>
          <w:bCs/>
          <w:i/>
          <w:iCs/>
          <w:lang w:val="en-US"/>
        </w:rPr>
        <w:t>he number of</w:t>
      </w:r>
      <w:r w:rsidR="0061422D">
        <w:rPr>
          <w:b/>
          <w:bCs/>
          <w:i/>
          <w:iCs/>
          <w:lang w:val="en-US"/>
        </w:rPr>
        <w:t xml:space="preserve"> </w:t>
      </w:r>
      <w:r w:rsidR="00E15ED3">
        <w:rPr>
          <w:b/>
          <w:bCs/>
          <w:i/>
          <w:iCs/>
          <w:lang w:val="en-US"/>
        </w:rPr>
        <w:t xml:space="preserve">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b/>
          <w:bCs/>
          <w:i/>
          <w:iCs/>
          <w:lang w:val="en-US"/>
        </w:rPr>
        <w:t xml:space="preserve"> </w:t>
      </w:r>
      <w:r w:rsidR="00E15ED3">
        <w:rPr>
          <w:b/>
          <w:bCs/>
          <w:i/>
          <w:iCs/>
          <w:lang w:val="en-US"/>
        </w:rPr>
        <w:t xml:space="preserve">per </w:t>
      </w:r>
      <w:r w:rsidR="0061422D" w:rsidRPr="00260340">
        <w:rPr>
          <w:b/>
          <w:bCs/>
          <w:i/>
          <w:iCs/>
          <w:lang w:val="en-US"/>
        </w:rPr>
        <w:t xml:space="preserve">SRS-ResourceSet </w:t>
      </w:r>
      <w:r w:rsidR="00E15ED3">
        <w:rPr>
          <w:b/>
          <w:bCs/>
          <w:i/>
          <w:iCs/>
          <w:lang w:val="en-US"/>
        </w:rPr>
        <w:t xml:space="preserve">can follow Rel-15/16 </w:t>
      </w:r>
      <w:r w:rsidR="001468DA">
        <w:rPr>
          <w:b/>
          <w:bCs/>
          <w:i/>
          <w:iCs/>
          <w:lang w:val="en-US"/>
        </w:rPr>
        <w:t>design.</w:t>
      </w:r>
    </w:p>
    <w:p w14:paraId="69F58C5D" w14:textId="1461EE2C" w:rsidR="00C226A0" w:rsidRPr="00C226A0" w:rsidRDefault="00E15ED3" w:rsidP="00B00235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63968553" w14:textId="3F0623BA" w:rsidR="00E15ED3" w:rsidRPr="00F9049B" w:rsidRDefault="00E15ED3" w:rsidP="00F9049B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="00C226A0" w:rsidRPr="00C226A0">
        <w:rPr>
          <w:b/>
          <w:bCs/>
          <w:i/>
          <w:iCs/>
          <w:lang w:val="en-US"/>
        </w:rPr>
        <w:t xml:space="preserve">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31FA217D" w14:textId="77777777" w:rsidR="006C0DAD" w:rsidRDefault="003B70A2" w:rsidP="003B70A2">
      <w:pPr>
        <w:pStyle w:val="Heading1"/>
      </w:pPr>
      <w:r>
        <w:t xml:space="preserve">SRS Enhancement for </w:t>
      </w:r>
      <w:r w:rsidR="006C0DAD">
        <w:t>Interference Randomization</w:t>
      </w:r>
    </w:p>
    <w:p w14:paraId="3B07F442" w14:textId="77777777" w:rsidR="002A6136" w:rsidRDefault="00BB267D" w:rsidP="00391129">
      <w:pPr>
        <w:rPr>
          <w:sz w:val="20"/>
          <w:szCs w:val="20"/>
        </w:rPr>
      </w:pPr>
      <w:r>
        <w:rPr>
          <w:sz w:val="20"/>
          <w:szCs w:val="20"/>
        </w:rPr>
        <w:t xml:space="preserve">For SRS enhancement </w:t>
      </w:r>
      <w:r w:rsidR="008A2382">
        <w:rPr>
          <w:sz w:val="20"/>
          <w:szCs w:val="20"/>
        </w:rPr>
        <w:t>for interference randomization</w:t>
      </w:r>
      <w:r>
        <w:rPr>
          <w:sz w:val="20"/>
          <w:szCs w:val="20"/>
        </w:rPr>
        <w:t xml:space="preserve">, </w:t>
      </w:r>
      <w:r w:rsidR="00391129">
        <w:rPr>
          <w:sz w:val="20"/>
          <w:szCs w:val="20"/>
        </w:rPr>
        <w:t>we agreed in RAN1#11</w:t>
      </w:r>
      <w:r w:rsidR="00EA224E">
        <w:rPr>
          <w:sz w:val="20"/>
          <w:szCs w:val="20"/>
        </w:rPr>
        <w:t>2</w:t>
      </w:r>
      <w:r w:rsidR="00391129">
        <w:rPr>
          <w:sz w:val="20"/>
          <w:szCs w:val="20"/>
        </w:rPr>
        <w:t xml:space="preserve"> meeting that </w:t>
      </w:r>
      <w:r w:rsidR="002A6136">
        <w:rPr>
          <w:sz w:val="20"/>
          <w:szCs w:val="20"/>
        </w:rPr>
        <w:t>b</w:t>
      </w:r>
      <w:r w:rsidR="002A6136" w:rsidRPr="002A6136">
        <w:rPr>
          <w:sz w:val="20"/>
          <w:szCs w:val="20"/>
        </w:rPr>
        <w:t xml:space="preserve">oth cyclic shift hopping and comb offset hopping </w:t>
      </w:r>
      <w:r w:rsidR="002A6136">
        <w:rPr>
          <w:sz w:val="20"/>
          <w:szCs w:val="20"/>
        </w:rPr>
        <w:t>are supported.</w:t>
      </w:r>
    </w:p>
    <w:p w14:paraId="5404CF25" w14:textId="26F0B730" w:rsidR="000B6581" w:rsidRDefault="000B6581" w:rsidP="00391129">
      <w:pPr>
        <w:rPr>
          <w:color w:val="000000" w:themeColor="text1"/>
          <w:sz w:val="20"/>
          <w:szCs w:val="20"/>
          <w:lang w:eastAsia="x-none"/>
        </w:rPr>
      </w:pPr>
    </w:p>
    <w:p w14:paraId="4870B78E" w14:textId="45D971ED" w:rsidR="004B5A0D" w:rsidRDefault="004E0499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bookmarkStart w:id="0" w:name="OLE_LINK1"/>
      <w:bookmarkStart w:id="1" w:name="OLE_LINK2"/>
      <w:r w:rsidRPr="004E0499">
        <w:rPr>
          <w:bCs/>
          <w:iCs/>
          <w:lang w:val="en-US"/>
        </w:rPr>
        <w:t>To</w:t>
      </w:r>
      <w:r>
        <w:rPr>
          <w:bCs/>
          <w:iCs/>
          <w:lang w:val="en-US"/>
        </w:rPr>
        <w:t xml:space="preserve"> determine the </w:t>
      </w:r>
      <w:r w:rsidR="004B5A0D">
        <w:rPr>
          <w:bCs/>
          <w:iCs/>
          <w:lang w:val="en-US"/>
        </w:rPr>
        <w:t>hopping pattern f</w:t>
      </w:r>
      <w:r w:rsidR="004B5A0D" w:rsidRPr="005706A9">
        <w:t xml:space="preserve">or SRS comb offset hopping and/or cyclic shift hopping, </w:t>
      </w:r>
      <w:r w:rsidR="004B5A0D">
        <w:t xml:space="preserve">RAN1#111 agreed that the design shall be </w:t>
      </w:r>
      <w:r w:rsidR="004B5A0D" w:rsidRPr="005706A9">
        <w:rPr>
          <w:lang w:val="en-US"/>
        </w:rPr>
        <w:t>based on the pseudo-random sequence c(i), initialized with a network-configured ID</w:t>
      </w:r>
      <w:r w:rsidR="004B5A0D">
        <w:rPr>
          <w:lang w:val="en-US"/>
        </w:rPr>
        <w:t xml:space="preserve">. </w:t>
      </w:r>
      <w:r w:rsidR="009A2C5B">
        <w:rPr>
          <w:lang w:val="en-US"/>
        </w:rPr>
        <w:t>We also agreed to support the hopping based on the slot index. For infra-slot hopping, w</w:t>
      </w:r>
      <w:r w:rsidR="004B5A0D">
        <w:rPr>
          <w:lang w:val="en-US"/>
        </w:rPr>
        <w:t xml:space="preserve">e have the following </w:t>
      </w:r>
      <w:r w:rsidR="001468DA">
        <w:rPr>
          <w:lang w:val="en-US"/>
        </w:rPr>
        <w:t>proposal.</w:t>
      </w:r>
      <w:r w:rsidR="004B5A0D">
        <w:rPr>
          <w:lang w:val="en-US"/>
        </w:rPr>
        <w:t xml:space="preserve"> </w:t>
      </w:r>
    </w:p>
    <w:p w14:paraId="26E74013" w14:textId="7FDBA443" w:rsidR="004B5A0D" w:rsidRDefault="004B5A0D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51C092D9" w14:textId="603E5694" w:rsidR="00F7718A" w:rsidRDefault="008420A5" w:rsidP="00F7718A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665D57">
        <w:rPr>
          <w:b/>
          <w:i/>
          <w:lang w:val="en-US"/>
        </w:rPr>
        <w:t>5</w:t>
      </w:r>
      <w:r>
        <w:rPr>
          <w:b/>
          <w:i/>
          <w:lang w:val="en-US"/>
        </w:rPr>
        <w:t xml:space="preserve">, </w:t>
      </w:r>
      <w:r w:rsidR="00D004F0" w:rsidRPr="00D004F0">
        <w:rPr>
          <w:b/>
          <w:i/>
          <w:lang w:val="en-US"/>
        </w:rPr>
        <w:t xml:space="preserve">For SRS comb offset hopping and/or cyclic shift hopping, the time-domain hopping behavior depends on at least the slot index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="00D004F0" w:rsidRPr="00D004F0">
        <w:rPr>
          <w:b/>
          <w:i/>
          <w:lang w:val="en-US"/>
        </w:rPr>
        <w:t xml:space="preserve"> within a radio frame and OFDM symbol index</w:t>
      </w:r>
      <w:r w:rsidR="00F7718A">
        <w:rPr>
          <w:b/>
          <w:i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p>
      </m:oMath>
      <w:r w:rsidR="00D004F0" w:rsidRPr="00D004F0">
        <w:rPr>
          <w:b/>
          <w:i/>
          <w:lang w:val="en-US"/>
        </w:rPr>
        <w:t xml:space="preserve">, </w:t>
      </w:r>
      <w:r w:rsidR="00F46475" w:rsidRPr="00D004F0">
        <w:rPr>
          <w:b/>
          <w:i/>
          <w:lang w:val="en-US"/>
        </w:rPr>
        <w:t>selec</w:t>
      </w:r>
      <w:r w:rsidR="00F46475">
        <w:rPr>
          <w:b/>
          <w:i/>
          <w:lang w:val="en-US"/>
        </w:rPr>
        <w:t>t.</w:t>
      </w:r>
    </w:p>
    <w:p w14:paraId="7327FA60" w14:textId="13C14160" w:rsidR="00D004F0" w:rsidRDefault="00D004F0" w:rsidP="008E036A">
      <w:pPr>
        <w:pStyle w:val="0Maintext"/>
        <w:numPr>
          <w:ilvl w:val="0"/>
          <w:numId w:val="53"/>
        </w:numPr>
        <w:spacing w:after="120"/>
        <w:contextualSpacing/>
        <w:rPr>
          <w:b/>
          <w:i/>
          <w:lang w:val="en-US"/>
        </w:rPr>
      </w:pPr>
      <w:r w:rsidRPr="00D004F0">
        <w:rPr>
          <w:b/>
          <w:i/>
          <w:lang w:val="en-US"/>
        </w:rPr>
        <w:t>Option 2: Within a slot, hopping based on only the symbol index  .</w:t>
      </w:r>
    </w:p>
    <w:p w14:paraId="513EA7D2" w14:textId="77777777" w:rsidR="008420A5" w:rsidRDefault="008420A5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69F5D0F0" w14:textId="5A43F903" w:rsidR="00F46475" w:rsidRDefault="00F46475" w:rsidP="004E0499">
      <w:pPr>
        <w:pStyle w:val="0Maintext"/>
        <w:spacing w:after="120" w:afterAutospacing="0" w:line="240" w:lineRule="auto"/>
        <w:ind w:firstLine="0"/>
        <w:contextualSpacing/>
        <w:rPr>
          <w:rFonts w:ascii="Times" w:hAnsi="Times" w:cs="Times"/>
          <w:bCs/>
          <w:lang w:val="en-US"/>
        </w:rPr>
      </w:pPr>
      <w:r>
        <w:rPr>
          <w:lang w:val="en-US"/>
        </w:rPr>
        <w:t xml:space="preserve">For the </w:t>
      </w:r>
      <w:r w:rsidRPr="00252D79">
        <w:rPr>
          <w:rFonts w:cs="Times"/>
        </w:rPr>
        <w:t>pseudo-random sequence</w:t>
      </w:r>
      <w:r>
        <w:rPr>
          <w:rFonts w:cs="Times"/>
        </w:rPr>
        <w:t xml:space="preserve"> initialization, it is important to note that, within a cell, NW can multiplex SRS from multiple users orthogonally based on the assignment of comb offset and cyclic shift. When different user starts to perform comb offset hopping and/or cyclic shift hopping, the design shall ensure that the orthogonality among users </w:t>
      </w:r>
      <w:r w:rsidR="001468DA">
        <w:rPr>
          <w:rFonts w:cs="Times"/>
        </w:rPr>
        <w:t>is</w:t>
      </w:r>
      <w:r>
        <w:rPr>
          <w:rFonts w:cs="Times"/>
        </w:rPr>
        <w:t xml:space="preserve"> still maintained. Therefore, we think </w:t>
      </w:r>
      <w:r w:rsidRPr="00252D79">
        <w:rPr>
          <w:rFonts w:ascii="Times" w:hAnsi="Times" w:cs="Times"/>
        </w:rPr>
        <w:t>SRS sequence identity</w:t>
      </w:r>
      <w:r>
        <w:rPr>
          <w:rFonts w:ascii="Times" w:hAnsi="Times" w:cs="Times"/>
        </w:rPr>
        <w:t xml:space="preserve">, i.e.,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SRS</m:t>
            </m:r>
          </m:sup>
        </m:sSubSup>
      </m:oMath>
      <w:r>
        <w:rPr>
          <w:rFonts w:ascii="Times" w:hAnsi="Times" w:cs="Times"/>
          <w:b/>
          <w:lang w:val="en-US"/>
        </w:rPr>
        <w:t xml:space="preserve"> </w:t>
      </w:r>
      <w:r w:rsidRPr="00F46475">
        <w:rPr>
          <w:rFonts w:ascii="Times" w:hAnsi="Times" w:cs="Times"/>
          <w:bCs/>
          <w:lang w:val="en-US"/>
        </w:rPr>
        <w:t>may n</w:t>
      </w:r>
      <w:r>
        <w:rPr>
          <w:rFonts w:ascii="Times" w:hAnsi="Times" w:cs="Times"/>
          <w:bCs/>
          <w:lang w:val="en-US"/>
        </w:rPr>
        <w:t xml:space="preserve">ot be a good idea considering that different users can be configured with different SRS sequence identity. We have the following </w:t>
      </w:r>
      <w:r w:rsidR="00213E1A">
        <w:rPr>
          <w:rFonts w:ascii="Times" w:hAnsi="Times" w:cs="Times"/>
          <w:bCs/>
          <w:lang w:val="en-US"/>
        </w:rPr>
        <w:t>proposal.</w:t>
      </w:r>
    </w:p>
    <w:p w14:paraId="0B60C6AF" w14:textId="77777777" w:rsidR="00C221C4" w:rsidRDefault="00C221C4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839A13E" w14:textId="42199365" w:rsidR="000F73D4" w:rsidRPr="00665D57" w:rsidRDefault="000F73D4" w:rsidP="00665D57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665D57">
        <w:rPr>
          <w:b/>
          <w:i/>
          <w:lang w:val="en-US"/>
        </w:rPr>
        <w:t>6</w:t>
      </w:r>
      <w:r>
        <w:rPr>
          <w:b/>
          <w:i/>
          <w:lang w:val="en-US"/>
        </w:rPr>
        <w:t xml:space="preserve">, </w:t>
      </w:r>
      <w:r w:rsidR="00D421BC" w:rsidRPr="00D421BC">
        <w:rPr>
          <w:b/>
          <w:i/>
          <w:lang w:val="en-US"/>
        </w:rPr>
        <w:t xml:space="preserve">For SRS comb offset hopping and/or cyclic shift hopping, for each SRS port, the hopping pattern is determined based on the pseudo-random sequence c(i), initialized with </w:t>
      </w:r>
      <w:r w:rsidR="00672858">
        <w:rPr>
          <w:b/>
          <w:i/>
          <w:lang w:val="en-US"/>
        </w:rPr>
        <w:t xml:space="preserve">a new ID </w:t>
      </w:r>
      <w:r w:rsidR="003C33C4">
        <w:rPr>
          <w:b/>
          <w:i/>
          <w:lang w:val="en-US"/>
        </w:rPr>
        <w:t xml:space="preserve">configured </w:t>
      </w:r>
      <w:r w:rsidR="00672858">
        <w:rPr>
          <w:b/>
          <w:i/>
          <w:lang w:val="en-US"/>
        </w:rPr>
        <w:t>by the NW via RRC</w:t>
      </w:r>
      <w:r w:rsidR="00213E1A">
        <w:rPr>
          <w:b/>
          <w:i/>
          <w:lang w:val="en-US"/>
        </w:rPr>
        <w:t xml:space="preserve"> per SRS-Resource</w:t>
      </w:r>
      <w:r w:rsidR="00672858">
        <w:rPr>
          <w:b/>
          <w:i/>
          <w:lang w:val="en-US"/>
        </w:rPr>
        <w:t xml:space="preserve">. </w:t>
      </w:r>
    </w:p>
    <w:bookmarkEnd w:id="0"/>
    <w:bookmarkEnd w:id="1"/>
    <w:p w14:paraId="022777CA" w14:textId="3130A35F" w:rsidR="00041988" w:rsidRDefault="00C84FE2" w:rsidP="003105DC">
      <w:pPr>
        <w:pStyle w:val="Heading1"/>
      </w:pPr>
      <w:r>
        <w:t>Conclusion</w:t>
      </w:r>
    </w:p>
    <w:p w14:paraId="565EC20E" w14:textId="4EE39B46" w:rsidR="007128B3" w:rsidRPr="001C4F93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979B8">
        <w:rPr>
          <w:lang w:val="en-US"/>
        </w:rPr>
        <w:t xml:space="preserve">this </w:t>
      </w:r>
      <w:r>
        <w:rPr>
          <w:lang w:val="en-US"/>
        </w:rPr>
        <w:t xml:space="preserve">contribution, we provide our views on how </w:t>
      </w:r>
      <w:r w:rsidR="006660F4">
        <w:rPr>
          <w:lang w:val="en-US"/>
        </w:rPr>
        <w:t xml:space="preserve">Rel-18 MIMO SRS enhancement. </w:t>
      </w:r>
      <w:r w:rsidR="00F7409B">
        <w:rPr>
          <w:lang w:val="en-US"/>
        </w:rPr>
        <w:t>W</w:t>
      </w:r>
      <w:r>
        <w:rPr>
          <w:lang w:val="en-US"/>
        </w:rPr>
        <w:t xml:space="preserve">e have the following </w:t>
      </w:r>
      <w:r w:rsidR="00E745C6">
        <w:rPr>
          <w:lang w:val="en-US"/>
        </w:rPr>
        <w:t>proposals.</w:t>
      </w:r>
    </w:p>
    <w:p w14:paraId="357501B4" w14:textId="77777777" w:rsidR="00E745C6" w:rsidRDefault="00E745C6" w:rsidP="00E745C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when SRS intra-slot frequency hopping is configured, 8 SRS ports shall be contained within each </w:t>
      </w:r>
      <w:r w:rsidRPr="00BF14D8">
        <w:rPr>
          <w:b/>
          <w:i/>
          <w:lang w:val="en-US"/>
        </w:rPr>
        <w:t>intra-slot frequency hop segment</w:t>
      </w:r>
      <w:r>
        <w:rPr>
          <w:b/>
          <w:i/>
          <w:lang w:val="en-US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>
        <w:rPr>
          <w:b/>
          <w:i/>
          <w:lang w:val="en-US"/>
        </w:rPr>
        <w:t xml:space="preserve"> symbols. </w:t>
      </w:r>
    </w:p>
    <w:p w14:paraId="64CF16D4" w14:textId="77777777" w:rsidR="00E745C6" w:rsidRDefault="00E745C6" w:rsidP="00E745C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7ABA4F2" w14:textId="77777777" w:rsidR="00E745C6" w:rsidRDefault="00E745C6" w:rsidP="00E745C6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2, </w:t>
      </w:r>
      <w:r w:rsidRPr="00674F35">
        <w:rPr>
          <w:b/>
          <w:i/>
          <w:lang w:val="en-US"/>
        </w:rPr>
        <w:t>For an 8-port SRS resource in a</w:t>
      </w:r>
      <w:r>
        <w:rPr>
          <w:b/>
          <w:i/>
          <w:lang w:val="en-US"/>
        </w:rPr>
        <w:t>n</w:t>
      </w:r>
      <w:r w:rsidRPr="00674F35">
        <w:rPr>
          <w:b/>
          <w:i/>
          <w:lang w:val="en-US"/>
        </w:rPr>
        <w:t xml:space="preserve"> SRS resource set with usage ‘codebook’ or ‘antennaSwitching’ and resource mapping based on TDM onto m ≥ 2 OFDM symbols in a slot and with TDM factor s ≥ 2, the m OFDM symbols are adjacent,</w:t>
      </w:r>
      <w:r>
        <w:rPr>
          <w:b/>
          <w:i/>
          <w:lang w:val="en-US"/>
        </w:rPr>
        <w:t xml:space="preserve"> select </w:t>
      </w:r>
      <w:r w:rsidRPr="00674F35">
        <w:rPr>
          <w:b/>
          <w:i/>
          <w:lang w:val="en-US"/>
        </w:rPr>
        <w:t>Option 2-1: the s subsets of ports are mapped cyclically as {1, 2, …, s,1, 2, …, s} on the m OFDM symbols.</w:t>
      </w:r>
    </w:p>
    <w:p w14:paraId="0EE3C144" w14:textId="77777777" w:rsidR="00E745C6" w:rsidRDefault="00E745C6" w:rsidP="00E745C6">
      <w:pPr>
        <w:pStyle w:val="0Maintext"/>
        <w:numPr>
          <w:ilvl w:val="0"/>
          <w:numId w:val="52"/>
        </w:numPr>
        <w:spacing w:after="120"/>
        <w:contextualSpacing/>
        <w:rPr>
          <w:b/>
          <w:i/>
          <w:lang w:val="en-US"/>
        </w:rPr>
      </w:pPr>
      <w:r>
        <w:rPr>
          <w:b/>
          <w:i/>
          <w:lang w:val="en-US"/>
        </w:rPr>
        <w:t>Also consider patterns with more than 2 consecutive {1,2,..,s} for infra-slot frequency hopping.</w:t>
      </w:r>
    </w:p>
    <w:p w14:paraId="527A102A" w14:textId="77777777" w:rsidR="00E745C6" w:rsidRDefault="00E745C6" w:rsidP="00E745C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FCAF985" w14:textId="77777777" w:rsidR="00E745C6" w:rsidRDefault="00E745C6" w:rsidP="00E745C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consider restriction that all SRS-Resource configured in the same SRS-ResourceSet have the same TDM pattern, i.e., in terms of how many symbols is used to carry complete 8 SRS ports. </w:t>
      </w:r>
    </w:p>
    <w:p w14:paraId="18D32A20" w14:textId="77777777" w:rsidR="00E745C6" w:rsidRDefault="00E745C6" w:rsidP="00E745C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803DA0C" w14:textId="6FFBA5F2" w:rsidR="00E745C6" w:rsidRDefault="00E745C6" w:rsidP="00E745C6">
      <w:pPr>
        <w:pStyle w:val="0Maintext"/>
        <w:spacing w:after="120" w:afterAutospacing="0" w:line="240" w:lineRule="auto"/>
        <w:ind w:firstLine="0"/>
        <w:contextualSpacing/>
        <w:rPr>
          <w:b/>
          <w:bCs/>
          <w:i/>
          <w:iCs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4, For SRS enhancement to support 8 Tx UL operation, for </w:t>
      </w:r>
      <w:r w:rsidRPr="003B2302">
        <w:rPr>
          <w:b/>
          <w:i/>
          <w:lang w:val="en-US"/>
        </w:rPr>
        <w:t>“</w:t>
      </w:r>
      <w:r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usage, t</w:t>
      </w:r>
      <w:r>
        <w:rPr>
          <w:b/>
          <w:bCs/>
          <w:i/>
          <w:iCs/>
          <w:lang w:val="en-US"/>
        </w:rPr>
        <w:t xml:space="preserve">he number of  </w:t>
      </w:r>
      <w:r w:rsidRPr="00260340">
        <w:rPr>
          <w:b/>
          <w:bCs/>
          <w:i/>
          <w:iCs/>
          <w:lang w:val="en-US"/>
        </w:rPr>
        <w:t>SRS-Resource</w:t>
      </w:r>
      <w:r>
        <w:rPr>
          <w:b/>
          <w:bCs/>
          <w:i/>
          <w:iCs/>
          <w:lang w:val="en-US"/>
        </w:rPr>
        <w:t xml:space="preserve"> per </w:t>
      </w:r>
      <w:r w:rsidRPr="00260340">
        <w:rPr>
          <w:b/>
          <w:bCs/>
          <w:i/>
          <w:iCs/>
          <w:lang w:val="en-US"/>
        </w:rPr>
        <w:t xml:space="preserve">SRS-ResourceSet </w:t>
      </w:r>
      <w:r>
        <w:rPr>
          <w:b/>
          <w:bCs/>
          <w:i/>
          <w:iCs/>
          <w:lang w:val="en-US"/>
        </w:rPr>
        <w:t xml:space="preserve">can follow Rel-15/16 </w:t>
      </w:r>
      <w:r w:rsidR="001468DA">
        <w:rPr>
          <w:b/>
          <w:bCs/>
          <w:i/>
          <w:iCs/>
          <w:lang w:val="en-US"/>
        </w:rPr>
        <w:t>design.</w:t>
      </w:r>
    </w:p>
    <w:p w14:paraId="46D1090D" w14:textId="77777777" w:rsidR="00E745C6" w:rsidRPr="00C226A0" w:rsidRDefault="00E745C6" w:rsidP="00E745C6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5C5519F4" w14:textId="77777777" w:rsidR="00E745C6" w:rsidRPr="00F9049B" w:rsidRDefault="00E745C6" w:rsidP="00E745C6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Pr="00C226A0">
        <w:rPr>
          <w:b/>
          <w:bCs/>
          <w:i/>
          <w:iCs/>
          <w:lang w:val="en-US"/>
        </w:rPr>
        <w:t xml:space="preserve">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268A11C3" w14:textId="48A678CC" w:rsidR="00F46C41" w:rsidRPr="00A95244" w:rsidRDefault="00F46C41" w:rsidP="00F46C41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mode 2 is configured, maximum 4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Pr="00C226A0">
        <w:rPr>
          <w:b/>
          <w:bCs/>
          <w:i/>
          <w:iCs/>
          <w:lang w:val="en-US"/>
        </w:rPr>
        <w:t xml:space="preserve">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03721168" w14:textId="1C8C3089" w:rsidR="00A95244" w:rsidRDefault="00A95244" w:rsidP="00A95244">
      <w:pPr>
        <w:rPr>
          <w:rFonts w:cs="Batang"/>
          <w:b/>
          <w:bCs/>
          <w:i/>
          <w:iCs/>
          <w:szCs w:val="20"/>
          <w:lang w:eastAsia="en-US"/>
        </w:rPr>
      </w:pPr>
    </w:p>
    <w:p w14:paraId="4833FB58" w14:textId="77777777" w:rsidR="00665D57" w:rsidRDefault="00665D57" w:rsidP="00665D57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5, </w:t>
      </w:r>
      <w:r w:rsidRPr="00D004F0">
        <w:rPr>
          <w:b/>
          <w:i/>
          <w:lang w:val="en-US"/>
        </w:rPr>
        <w:t xml:space="preserve">For SRS comb offset hopping and/or cyclic shift hopping, the time-domain hopping behavior depends on at least the slot index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D004F0">
        <w:rPr>
          <w:b/>
          <w:i/>
          <w:lang w:val="en-US"/>
        </w:rPr>
        <w:t xml:space="preserve"> within a radio frame and OFDM symbol index</w:t>
      </w:r>
      <w:r>
        <w:rPr>
          <w:b/>
          <w:i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p>
      </m:oMath>
      <w:r w:rsidRPr="00D004F0">
        <w:rPr>
          <w:b/>
          <w:i/>
          <w:lang w:val="en-US"/>
        </w:rPr>
        <w:t>, selec</w:t>
      </w:r>
      <w:r>
        <w:rPr>
          <w:b/>
          <w:i/>
          <w:lang w:val="en-US"/>
        </w:rPr>
        <w:t>t.</w:t>
      </w:r>
    </w:p>
    <w:p w14:paraId="0D3E4493" w14:textId="77777777" w:rsidR="00665D57" w:rsidRDefault="00665D57" w:rsidP="00665D57">
      <w:pPr>
        <w:pStyle w:val="0Maintext"/>
        <w:numPr>
          <w:ilvl w:val="0"/>
          <w:numId w:val="53"/>
        </w:numPr>
        <w:spacing w:after="120"/>
        <w:contextualSpacing/>
        <w:rPr>
          <w:b/>
          <w:i/>
          <w:lang w:val="en-US"/>
        </w:rPr>
      </w:pPr>
      <w:r w:rsidRPr="00D004F0">
        <w:rPr>
          <w:b/>
          <w:i/>
          <w:lang w:val="en-US"/>
        </w:rPr>
        <w:t>Option 2: Within a slot, hopping based on only the symbol index  .</w:t>
      </w:r>
    </w:p>
    <w:p w14:paraId="41303F7A" w14:textId="77777777" w:rsidR="00665D57" w:rsidRDefault="00665D57" w:rsidP="00665D57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73000DA0" w14:textId="1DF4928C" w:rsidR="00665D57" w:rsidRDefault="00665D57" w:rsidP="00665D57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6, </w:t>
      </w:r>
      <w:r w:rsidRPr="00D421BC">
        <w:rPr>
          <w:b/>
          <w:i/>
          <w:lang w:val="en-US"/>
        </w:rPr>
        <w:t xml:space="preserve">For SRS comb offset hopping and/or cyclic shift hopping, for each SRS port, the hopping pattern is determined based on the pseudo-random sequence c(i), initialized with </w:t>
      </w:r>
      <w:r>
        <w:rPr>
          <w:b/>
          <w:i/>
          <w:lang w:val="en-US"/>
        </w:rPr>
        <w:t xml:space="preserve">a new ID </w:t>
      </w:r>
      <w:r w:rsidR="00F82B66">
        <w:rPr>
          <w:b/>
          <w:i/>
          <w:lang w:val="en-US"/>
        </w:rPr>
        <w:t>configured</w:t>
      </w:r>
      <w:r>
        <w:rPr>
          <w:b/>
          <w:i/>
          <w:lang w:val="en-US"/>
        </w:rPr>
        <w:t xml:space="preserve"> by the NW via RRC per SRS-Resource. </w:t>
      </w:r>
    </w:p>
    <w:p w14:paraId="600C97AD" w14:textId="27E67608" w:rsidR="00CD4A71" w:rsidRDefault="00CD4A71" w:rsidP="00CD4A71">
      <w:pPr>
        <w:pStyle w:val="Heading1"/>
      </w:pPr>
      <w:r>
        <w:lastRenderedPageBreak/>
        <w:t xml:space="preserve">Reference </w:t>
      </w:r>
    </w:p>
    <w:p w14:paraId="3D50CB5A" w14:textId="77777777" w:rsidR="00A53C32" w:rsidRDefault="00585181" w:rsidP="00A53C3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p w14:paraId="5EA989DA" w14:textId="7B15601F" w:rsidR="003725B8" w:rsidRDefault="00A06C30" w:rsidP="00A53C3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</w:t>
      </w:r>
      <w:r w:rsidR="001012D9">
        <w:rPr>
          <w:lang w:val="en-US"/>
        </w:rPr>
        <w:t xml:space="preserve">Chairman Notes, </w:t>
      </w:r>
      <w:r w:rsidR="00A53C32" w:rsidRPr="00A53C32">
        <w:rPr>
          <w:lang w:val="en-US"/>
        </w:rPr>
        <w:t>3GPP TSG RAN WG1 #112</w:t>
      </w:r>
      <w:r w:rsidR="00A53C32">
        <w:rPr>
          <w:lang w:val="en-US"/>
        </w:rPr>
        <w:t xml:space="preserve">, </w:t>
      </w:r>
      <w:r w:rsidR="00A53C32" w:rsidRPr="00A53C32">
        <w:rPr>
          <w:lang w:val="en-US"/>
        </w:rPr>
        <w:t>Athens, Greece, February 27th – March 3</w:t>
      </w:r>
      <w:r w:rsidR="00A53C32" w:rsidRPr="00A53C32">
        <w:rPr>
          <w:vertAlign w:val="superscript"/>
          <w:lang w:val="en-US"/>
        </w:rPr>
        <w:t>rd</w:t>
      </w:r>
      <w:r w:rsidR="00A53C32">
        <w:rPr>
          <w:lang w:val="en-US"/>
        </w:rPr>
        <w:t xml:space="preserve"> </w:t>
      </w:r>
      <w:r w:rsidR="006B3D92" w:rsidRPr="006B3D92">
        <w:rPr>
          <w:lang w:val="en-US"/>
        </w:rPr>
        <w:t xml:space="preserve"> 202</w:t>
      </w:r>
      <w:r w:rsidR="00A53C32">
        <w:rPr>
          <w:lang w:val="en-US"/>
        </w:rPr>
        <w:t>3</w:t>
      </w:r>
    </w:p>
    <w:p w14:paraId="63DEF13E" w14:textId="291A5833" w:rsidR="00A06C30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</w:p>
    <w:sectPr w:rsidR="00A06C30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1EE360D"/>
    <w:multiLevelType w:val="hybridMultilevel"/>
    <w:tmpl w:val="C1C66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148A"/>
    <w:multiLevelType w:val="hybridMultilevel"/>
    <w:tmpl w:val="773CC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03C19"/>
    <w:multiLevelType w:val="hybridMultilevel"/>
    <w:tmpl w:val="75D2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23344"/>
    <w:multiLevelType w:val="hybridMultilevel"/>
    <w:tmpl w:val="00B6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830BE9"/>
    <w:multiLevelType w:val="hybridMultilevel"/>
    <w:tmpl w:val="29D2E6C0"/>
    <w:lvl w:ilvl="0" w:tplc="800237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D3D2061"/>
    <w:multiLevelType w:val="hybridMultilevel"/>
    <w:tmpl w:val="D6F89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3E683B"/>
    <w:multiLevelType w:val="hybridMultilevel"/>
    <w:tmpl w:val="FFD2C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7E2E94"/>
    <w:multiLevelType w:val="hybridMultilevel"/>
    <w:tmpl w:val="478E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1F630C3"/>
    <w:multiLevelType w:val="hybridMultilevel"/>
    <w:tmpl w:val="BEAED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4DC6DA5"/>
    <w:multiLevelType w:val="hybridMultilevel"/>
    <w:tmpl w:val="5E92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6D87BD3"/>
    <w:multiLevelType w:val="multilevel"/>
    <w:tmpl w:val="7FE4EF1C"/>
    <w:styleLink w:val="CurrentList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E107B36"/>
    <w:multiLevelType w:val="hybridMultilevel"/>
    <w:tmpl w:val="1CA2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294768">
    <w:abstractNumId w:val="4"/>
  </w:num>
  <w:num w:numId="2" w16cid:durableId="155288074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8833135">
    <w:abstractNumId w:val="37"/>
  </w:num>
  <w:num w:numId="4" w16cid:durableId="1623922609">
    <w:abstractNumId w:val="5"/>
  </w:num>
  <w:num w:numId="5" w16cid:durableId="1555576796">
    <w:abstractNumId w:val="15"/>
  </w:num>
  <w:num w:numId="6" w16cid:durableId="1019163308">
    <w:abstractNumId w:val="27"/>
  </w:num>
  <w:num w:numId="7" w16cid:durableId="316422710">
    <w:abstractNumId w:val="13"/>
  </w:num>
  <w:num w:numId="8" w16cid:durableId="2013411114">
    <w:abstractNumId w:val="50"/>
  </w:num>
  <w:num w:numId="9" w16cid:durableId="262421313">
    <w:abstractNumId w:val="43"/>
  </w:num>
  <w:num w:numId="10" w16cid:durableId="342320555">
    <w:abstractNumId w:val="19"/>
  </w:num>
  <w:num w:numId="11" w16cid:durableId="1180237953">
    <w:abstractNumId w:val="7"/>
  </w:num>
  <w:num w:numId="12" w16cid:durableId="560213435">
    <w:abstractNumId w:val="26"/>
  </w:num>
  <w:num w:numId="13" w16cid:durableId="480541852">
    <w:abstractNumId w:val="9"/>
  </w:num>
  <w:num w:numId="14" w16cid:durableId="786002261">
    <w:abstractNumId w:val="6"/>
  </w:num>
  <w:num w:numId="15" w16cid:durableId="807671122">
    <w:abstractNumId w:val="32"/>
  </w:num>
  <w:num w:numId="16" w16cid:durableId="384064663">
    <w:abstractNumId w:val="34"/>
  </w:num>
  <w:num w:numId="17" w16cid:durableId="1413770085">
    <w:abstractNumId w:val="52"/>
  </w:num>
  <w:num w:numId="18" w16cid:durableId="1345471063">
    <w:abstractNumId w:val="42"/>
  </w:num>
  <w:num w:numId="19" w16cid:durableId="1027676671">
    <w:abstractNumId w:val="18"/>
  </w:num>
  <w:num w:numId="20" w16cid:durableId="1994214765">
    <w:abstractNumId w:val="20"/>
  </w:num>
  <w:num w:numId="21" w16cid:durableId="402148633">
    <w:abstractNumId w:val="23"/>
  </w:num>
  <w:num w:numId="22" w16cid:durableId="1869561549">
    <w:abstractNumId w:val="47"/>
  </w:num>
  <w:num w:numId="23" w16cid:durableId="279848604">
    <w:abstractNumId w:val="14"/>
  </w:num>
  <w:num w:numId="24" w16cid:durableId="2037121996">
    <w:abstractNumId w:val="41"/>
  </w:num>
  <w:num w:numId="25" w16cid:durableId="1562863518">
    <w:abstractNumId w:val="31"/>
  </w:num>
  <w:num w:numId="26" w16cid:durableId="1984310547">
    <w:abstractNumId w:val="36"/>
  </w:num>
  <w:num w:numId="27" w16cid:durableId="2130658996">
    <w:abstractNumId w:val="24"/>
  </w:num>
  <w:num w:numId="28" w16cid:durableId="859271640">
    <w:abstractNumId w:val="33"/>
  </w:num>
  <w:num w:numId="29" w16cid:durableId="774713983">
    <w:abstractNumId w:val="8"/>
  </w:num>
  <w:num w:numId="30" w16cid:durableId="1033076463">
    <w:abstractNumId w:val="2"/>
  </w:num>
  <w:num w:numId="31" w16cid:durableId="878319807">
    <w:abstractNumId w:val="17"/>
  </w:num>
  <w:num w:numId="32" w16cid:durableId="717168045">
    <w:abstractNumId w:val="51"/>
  </w:num>
  <w:num w:numId="33" w16cid:durableId="700940209">
    <w:abstractNumId w:val="29"/>
  </w:num>
  <w:num w:numId="34" w16cid:durableId="2139840274">
    <w:abstractNumId w:val="21"/>
  </w:num>
  <w:num w:numId="35" w16cid:durableId="1918055992">
    <w:abstractNumId w:val="28"/>
  </w:num>
  <w:num w:numId="36" w16cid:durableId="663556897">
    <w:abstractNumId w:val="11"/>
  </w:num>
  <w:num w:numId="37" w16cid:durableId="1694259379">
    <w:abstractNumId w:val="12"/>
  </w:num>
  <w:num w:numId="38" w16cid:durableId="1635016501">
    <w:abstractNumId w:val="39"/>
  </w:num>
  <w:num w:numId="39" w16cid:durableId="1279218105">
    <w:abstractNumId w:val="46"/>
  </w:num>
  <w:num w:numId="40" w16cid:durableId="1644970317">
    <w:abstractNumId w:val="22"/>
  </w:num>
  <w:num w:numId="41" w16cid:durableId="569661578">
    <w:abstractNumId w:val="16"/>
  </w:num>
  <w:num w:numId="42" w16cid:durableId="1591621280">
    <w:abstractNumId w:val="25"/>
  </w:num>
  <w:num w:numId="43" w16cid:durableId="1189679788">
    <w:abstractNumId w:val="49"/>
  </w:num>
  <w:num w:numId="44" w16cid:durableId="337847886">
    <w:abstractNumId w:val="3"/>
  </w:num>
  <w:num w:numId="45" w16cid:durableId="897088519">
    <w:abstractNumId w:val="38"/>
  </w:num>
  <w:num w:numId="46" w16cid:durableId="1860196387">
    <w:abstractNumId w:val="44"/>
  </w:num>
  <w:num w:numId="47" w16cid:durableId="2009941700">
    <w:abstractNumId w:val="10"/>
  </w:num>
  <w:num w:numId="48" w16cid:durableId="430393501">
    <w:abstractNumId w:val="53"/>
  </w:num>
  <w:num w:numId="49" w16cid:durableId="1448432055">
    <w:abstractNumId w:val="30"/>
  </w:num>
  <w:num w:numId="50" w16cid:durableId="824510393">
    <w:abstractNumId w:val="35"/>
  </w:num>
  <w:num w:numId="51" w16cid:durableId="131754116">
    <w:abstractNumId w:val="45"/>
  </w:num>
  <w:num w:numId="52" w16cid:durableId="1815222789">
    <w:abstractNumId w:val="40"/>
  </w:num>
  <w:num w:numId="53" w16cid:durableId="514999526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7F24"/>
    <w:rsid w:val="000212EC"/>
    <w:rsid w:val="00021754"/>
    <w:rsid w:val="00023384"/>
    <w:rsid w:val="00024CD4"/>
    <w:rsid w:val="000264E6"/>
    <w:rsid w:val="00026645"/>
    <w:rsid w:val="00031E68"/>
    <w:rsid w:val="00033D5B"/>
    <w:rsid w:val="000359AB"/>
    <w:rsid w:val="00041988"/>
    <w:rsid w:val="0004326B"/>
    <w:rsid w:val="0004391E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66CF6"/>
    <w:rsid w:val="00070C36"/>
    <w:rsid w:val="00071398"/>
    <w:rsid w:val="00072724"/>
    <w:rsid w:val="00073136"/>
    <w:rsid w:val="000736D5"/>
    <w:rsid w:val="00077DA7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A49A6"/>
    <w:rsid w:val="000A693B"/>
    <w:rsid w:val="000A7E93"/>
    <w:rsid w:val="000B1408"/>
    <w:rsid w:val="000B1D08"/>
    <w:rsid w:val="000B2FF5"/>
    <w:rsid w:val="000B6581"/>
    <w:rsid w:val="000C0DC4"/>
    <w:rsid w:val="000C2C00"/>
    <w:rsid w:val="000C3D00"/>
    <w:rsid w:val="000C42F2"/>
    <w:rsid w:val="000C602D"/>
    <w:rsid w:val="000C6CA4"/>
    <w:rsid w:val="000C7A30"/>
    <w:rsid w:val="000C7D03"/>
    <w:rsid w:val="000D1164"/>
    <w:rsid w:val="000D1A8F"/>
    <w:rsid w:val="000D1BB7"/>
    <w:rsid w:val="000D5020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0F73D4"/>
    <w:rsid w:val="00100E04"/>
    <w:rsid w:val="001012D9"/>
    <w:rsid w:val="00103258"/>
    <w:rsid w:val="00104F47"/>
    <w:rsid w:val="00107675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1692D"/>
    <w:rsid w:val="00116E13"/>
    <w:rsid w:val="00121C38"/>
    <w:rsid w:val="001220F4"/>
    <w:rsid w:val="001222E8"/>
    <w:rsid w:val="00126A2E"/>
    <w:rsid w:val="00127219"/>
    <w:rsid w:val="00131BBD"/>
    <w:rsid w:val="00132EB3"/>
    <w:rsid w:val="001339D2"/>
    <w:rsid w:val="00140849"/>
    <w:rsid w:val="001454B7"/>
    <w:rsid w:val="001468DA"/>
    <w:rsid w:val="00147208"/>
    <w:rsid w:val="00150BB8"/>
    <w:rsid w:val="00153773"/>
    <w:rsid w:val="0015461F"/>
    <w:rsid w:val="00165EE3"/>
    <w:rsid w:val="00167B8F"/>
    <w:rsid w:val="0017479E"/>
    <w:rsid w:val="00175880"/>
    <w:rsid w:val="001765A5"/>
    <w:rsid w:val="00177061"/>
    <w:rsid w:val="00177199"/>
    <w:rsid w:val="001779C8"/>
    <w:rsid w:val="001809BE"/>
    <w:rsid w:val="0018293E"/>
    <w:rsid w:val="001832DB"/>
    <w:rsid w:val="00184FEA"/>
    <w:rsid w:val="0018607A"/>
    <w:rsid w:val="00192366"/>
    <w:rsid w:val="00192D61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586B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444D"/>
    <w:rsid w:val="001D510C"/>
    <w:rsid w:val="001D5CE5"/>
    <w:rsid w:val="001D749D"/>
    <w:rsid w:val="001D754C"/>
    <w:rsid w:val="001E07D4"/>
    <w:rsid w:val="001E2E17"/>
    <w:rsid w:val="001F1032"/>
    <w:rsid w:val="001F14E7"/>
    <w:rsid w:val="001F6A3A"/>
    <w:rsid w:val="00202DC3"/>
    <w:rsid w:val="00205B31"/>
    <w:rsid w:val="002121EE"/>
    <w:rsid w:val="002134C9"/>
    <w:rsid w:val="00213801"/>
    <w:rsid w:val="00213E1A"/>
    <w:rsid w:val="0021507B"/>
    <w:rsid w:val="00215382"/>
    <w:rsid w:val="002206B3"/>
    <w:rsid w:val="00223227"/>
    <w:rsid w:val="002233A8"/>
    <w:rsid w:val="00225773"/>
    <w:rsid w:val="00230E29"/>
    <w:rsid w:val="00233522"/>
    <w:rsid w:val="002349D8"/>
    <w:rsid w:val="002374BC"/>
    <w:rsid w:val="0024242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57A45"/>
    <w:rsid w:val="00260340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18A"/>
    <w:rsid w:val="00285B13"/>
    <w:rsid w:val="00287748"/>
    <w:rsid w:val="00287E33"/>
    <w:rsid w:val="0029049C"/>
    <w:rsid w:val="002906D7"/>
    <w:rsid w:val="00291076"/>
    <w:rsid w:val="00291935"/>
    <w:rsid w:val="0029408F"/>
    <w:rsid w:val="00294711"/>
    <w:rsid w:val="002948FF"/>
    <w:rsid w:val="00294FDA"/>
    <w:rsid w:val="002972B7"/>
    <w:rsid w:val="0029785F"/>
    <w:rsid w:val="002A04A9"/>
    <w:rsid w:val="002A274D"/>
    <w:rsid w:val="002A29BB"/>
    <w:rsid w:val="002A5B21"/>
    <w:rsid w:val="002A6136"/>
    <w:rsid w:val="002B0E5A"/>
    <w:rsid w:val="002B162B"/>
    <w:rsid w:val="002B2692"/>
    <w:rsid w:val="002B3367"/>
    <w:rsid w:val="002B72F3"/>
    <w:rsid w:val="002C0085"/>
    <w:rsid w:val="002C1DDF"/>
    <w:rsid w:val="002C4EFD"/>
    <w:rsid w:val="002C563C"/>
    <w:rsid w:val="002C57AC"/>
    <w:rsid w:val="002D08EE"/>
    <w:rsid w:val="002D2B50"/>
    <w:rsid w:val="002D3B7E"/>
    <w:rsid w:val="002D51E0"/>
    <w:rsid w:val="002D627F"/>
    <w:rsid w:val="002D7160"/>
    <w:rsid w:val="002E062F"/>
    <w:rsid w:val="002E094C"/>
    <w:rsid w:val="002E3ED9"/>
    <w:rsid w:val="002E4AD5"/>
    <w:rsid w:val="002E770C"/>
    <w:rsid w:val="002E7927"/>
    <w:rsid w:val="00301CC8"/>
    <w:rsid w:val="00304826"/>
    <w:rsid w:val="00305534"/>
    <w:rsid w:val="00307BFB"/>
    <w:rsid w:val="003105DC"/>
    <w:rsid w:val="0031214F"/>
    <w:rsid w:val="003121D9"/>
    <w:rsid w:val="00312CD9"/>
    <w:rsid w:val="00313C6F"/>
    <w:rsid w:val="00321392"/>
    <w:rsid w:val="00323988"/>
    <w:rsid w:val="0032399B"/>
    <w:rsid w:val="00323ACB"/>
    <w:rsid w:val="00323EAA"/>
    <w:rsid w:val="00325E09"/>
    <w:rsid w:val="003265A4"/>
    <w:rsid w:val="00327482"/>
    <w:rsid w:val="00332483"/>
    <w:rsid w:val="00333C79"/>
    <w:rsid w:val="00335C9A"/>
    <w:rsid w:val="00336A50"/>
    <w:rsid w:val="003379FC"/>
    <w:rsid w:val="00341ACD"/>
    <w:rsid w:val="0034266A"/>
    <w:rsid w:val="0034417B"/>
    <w:rsid w:val="00351A31"/>
    <w:rsid w:val="00351A93"/>
    <w:rsid w:val="0035494F"/>
    <w:rsid w:val="00354D95"/>
    <w:rsid w:val="00355D79"/>
    <w:rsid w:val="00356A2B"/>
    <w:rsid w:val="00363870"/>
    <w:rsid w:val="00363D9B"/>
    <w:rsid w:val="00366F52"/>
    <w:rsid w:val="003725B8"/>
    <w:rsid w:val="00373D5E"/>
    <w:rsid w:val="0037598C"/>
    <w:rsid w:val="0037727E"/>
    <w:rsid w:val="003824DE"/>
    <w:rsid w:val="00383C5F"/>
    <w:rsid w:val="003862B0"/>
    <w:rsid w:val="00391129"/>
    <w:rsid w:val="00394676"/>
    <w:rsid w:val="00394718"/>
    <w:rsid w:val="00394EF8"/>
    <w:rsid w:val="00396951"/>
    <w:rsid w:val="00397A4A"/>
    <w:rsid w:val="003A35A7"/>
    <w:rsid w:val="003B2302"/>
    <w:rsid w:val="003B3308"/>
    <w:rsid w:val="003B54E1"/>
    <w:rsid w:val="003B70A2"/>
    <w:rsid w:val="003C0E4F"/>
    <w:rsid w:val="003C2346"/>
    <w:rsid w:val="003C33C4"/>
    <w:rsid w:val="003C3C41"/>
    <w:rsid w:val="003C55E8"/>
    <w:rsid w:val="003C5787"/>
    <w:rsid w:val="003C5CBF"/>
    <w:rsid w:val="003C7DC2"/>
    <w:rsid w:val="003E4A0C"/>
    <w:rsid w:val="003E4ABB"/>
    <w:rsid w:val="003E51B8"/>
    <w:rsid w:val="003E58D3"/>
    <w:rsid w:val="003E5F6E"/>
    <w:rsid w:val="003E75B6"/>
    <w:rsid w:val="003E7CED"/>
    <w:rsid w:val="003F18FA"/>
    <w:rsid w:val="003F1DD1"/>
    <w:rsid w:val="003F3627"/>
    <w:rsid w:val="003F5E03"/>
    <w:rsid w:val="003F670D"/>
    <w:rsid w:val="003F6FDD"/>
    <w:rsid w:val="00401A4D"/>
    <w:rsid w:val="004056C5"/>
    <w:rsid w:val="004066BE"/>
    <w:rsid w:val="00406FB8"/>
    <w:rsid w:val="00407B8C"/>
    <w:rsid w:val="00410A67"/>
    <w:rsid w:val="00411C9A"/>
    <w:rsid w:val="00417CD1"/>
    <w:rsid w:val="00417FC9"/>
    <w:rsid w:val="0042089A"/>
    <w:rsid w:val="004256C9"/>
    <w:rsid w:val="004256E0"/>
    <w:rsid w:val="00430AB1"/>
    <w:rsid w:val="00430E61"/>
    <w:rsid w:val="00431CD3"/>
    <w:rsid w:val="00431DFC"/>
    <w:rsid w:val="00432164"/>
    <w:rsid w:val="0043338E"/>
    <w:rsid w:val="00435120"/>
    <w:rsid w:val="00435870"/>
    <w:rsid w:val="00436D8D"/>
    <w:rsid w:val="00436FDC"/>
    <w:rsid w:val="004413A6"/>
    <w:rsid w:val="004414FD"/>
    <w:rsid w:val="00441778"/>
    <w:rsid w:val="0044312F"/>
    <w:rsid w:val="00446818"/>
    <w:rsid w:val="00447A3E"/>
    <w:rsid w:val="00450FD6"/>
    <w:rsid w:val="00452F9F"/>
    <w:rsid w:val="00453410"/>
    <w:rsid w:val="0045346B"/>
    <w:rsid w:val="00453EBB"/>
    <w:rsid w:val="004548EE"/>
    <w:rsid w:val="00456063"/>
    <w:rsid w:val="00456BE7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3196"/>
    <w:rsid w:val="00475AE7"/>
    <w:rsid w:val="00475C2B"/>
    <w:rsid w:val="0047783C"/>
    <w:rsid w:val="00480986"/>
    <w:rsid w:val="00482475"/>
    <w:rsid w:val="004829D2"/>
    <w:rsid w:val="00482B6A"/>
    <w:rsid w:val="0049013C"/>
    <w:rsid w:val="004930AD"/>
    <w:rsid w:val="004936B7"/>
    <w:rsid w:val="004943D6"/>
    <w:rsid w:val="0049656E"/>
    <w:rsid w:val="00496D0C"/>
    <w:rsid w:val="00496ECD"/>
    <w:rsid w:val="00497989"/>
    <w:rsid w:val="004979B8"/>
    <w:rsid w:val="004A01F0"/>
    <w:rsid w:val="004A0AFE"/>
    <w:rsid w:val="004A1155"/>
    <w:rsid w:val="004A41EF"/>
    <w:rsid w:val="004A5BC3"/>
    <w:rsid w:val="004A65AE"/>
    <w:rsid w:val="004B16EF"/>
    <w:rsid w:val="004B2AB6"/>
    <w:rsid w:val="004B2C35"/>
    <w:rsid w:val="004B2C68"/>
    <w:rsid w:val="004B3124"/>
    <w:rsid w:val="004B59FE"/>
    <w:rsid w:val="004B5A0D"/>
    <w:rsid w:val="004B74CC"/>
    <w:rsid w:val="004C04C0"/>
    <w:rsid w:val="004C2BFA"/>
    <w:rsid w:val="004D0699"/>
    <w:rsid w:val="004D0D1D"/>
    <w:rsid w:val="004D1DF1"/>
    <w:rsid w:val="004D3B6B"/>
    <w:rsid w:val="004D4D58"/>
    <w:rsid w:val="004D4DFC"/>
    <w:rsid w:val="004D6F79"/>
    <w:rsid w:val="004D7E86"/>
    <w:rsid w:val="004D7FE6"/>
    <w:rsid w:val="004E0499"/>
    <w:rsid w:val="004E2CDE"/>
    <w:rsid w:val="004E3972"/>
    <w:rsid w:val="004E3EAD"/>
    <w:rsid w:val="004E5528"/>
    <w:rsid w:val="004E79DB"/>
    <w:rsid w:val="004F090C"/>
    <w:rsid w:val="004F2E11"/>
    <w:rsid w:val="004F32C5"/>
    <w:rsid w:val="004F4991"/>
    <w:rsid w:val="004F74D5"/>
    <w:rsid w:val="004F7F00"/>
    <w:rsid w:val="004F7FAE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22292"/>
    <w:rsid w:val="00527841"/>
    <w:rsid w:val="00530437"/>
    <w:rsid w:val="00530AB8"/>
    <w:rsid w:val="005326FD"/>
    <w:rsid w:val="00533219"/>
    <w:rsid w:val="00533DD1"/>
    <w:rsid w:val="005363A1"/>
    <w:rsid w:val="0053782C"/>
    <w:rsid w:val="005438BC"/>
    <w:rsid w:val="00544447"/>
    <w:rsid w:val="00544620"/>
    <w:rsid w:val="00544A39"/>
    <w:rsid w:val="00546289"/>
    <w:rsid w:val="005479A0"/>
    <w:rsid w:val="00550B73"/>
    <w:rsid w:val="00550F71"/>
    <w:rsid w:val="00551331"/>
    <w:rsid w:val="005516B1"/>
    <w:rsid w:val="00551BD7"/>
    <w:rsid w:val="00552AB1"/>
    <w:rsid w:val="0055545C"/>
    <w:rsid w:val="00556671"/>
    <w:rsid w:val="00557368"/>
    <w:rsid w:val="005625CF"/>
    <w:rsid w:val="00563FF1"/>
    <w:rsid w:val="00566CE1"/>
    <w:rsid w:val="005707EA"/>
    <w:rsid w:val="00571CE5"/>
    <w:rsid w:val="00572B69"/>
    <w:rsid w:val="005737B4"/>
    <w:rsid w:val="005767DB"/>
    <w:rsid w:val="005811A6"/>
    <w:rsid w:val="00582965"/>
    <w:rsid w:val="0058331D"/>
    <w:rsid w:val="00583E12"/>
    <w:rsid w:val="00585181"/>
    <w:rsid w:val="00593482"/>
    <w:rsid w:val="0059377F"/>
    <w:rsid w:val="00597396"/>
    <w:rsid w:val="00597FEB"/>
    <w:rsid w:val="005A0CA0"/>
    <w:rsid w:val="005A37A4"/>
    <w:rsid w:val="005A4E86"/>
    <w:rsid w:val="005A6323"/>
    <w:rsid w:val="005A6665"/>
    <w:rsid w:val="005A7E9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8B4"/>
    <w:rsid w:val="005D45F7"/>
    <w:rsid w:val="005D57A7"/>
    <w:rsid w:val="005E0264"/>
    <w:rsid w:val="005E10FE"/>
    <w:rsid w:val="005E2B4C"/>
    <w:rsid w:val="005E371D"/>
    <w:rsid w:val="005E60AD"/>
    <w:rsid w:val="005F0C0A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1E41"/>
    <w:rsid w:val="0061422D"/>
    <w:rsid w:val="00616311"/>
    <w:rsid w:val="00616432"/>
    <w:rsid w:val="0061765C"/>
    <w:rsid w:val="006179EA"/>
    <w:rsid w:val="00621283"/>
    <w:rsid w:val="00623F0C"/>
    <w:rsid w:val="00625953"/>
    <w:rsid w:val="00625A6B"/>
    <w:rsid w:val="006261FF"/>
    <w:rsid w:val="00626534"/>
    <w:rsid w:val="00627C4F"/>
    <w:rsid w:val="0063020B"/>
    <w:rsid w:val="00631730"/>
    <w:rsid w:val="00631A14"/>
    <w:rsid w:val="00632703"/>
    <w:rsid w:val="00636CCE"/>
    <w:rsid w:val="00636CF9"/>
    <w:rsid w:val="00636D7B"/>
    <w:rsid w:val="00637EE9"/>
    <w:rsid w:val="006401ED"/>
    <w:rsid w:val="00640902"/>
    <w:rsid w:val="00640AA0"/>
    <w:rsid w:val="0064104E"/>
    <w:rsid w:val="00644FA5"/>
    <w:rsid w:val="00646A8E"/>
    <w:rsid w:val="00647B06"/>
    <w:rsid w:val="006531B1"/>
    <w:rsid w:val="00655521"/>
    <w:rsid w:val="006555CC"/>
    <w:rsid w:val="0066087A"/>
    <w:rsid w:val="00661178"/>
    <w:rsid w:val="006619BF"/>
    <w:rsid w:val="00661F3C"/>
    <w:rsid w:val="00665D57"/>
    <w:rsid w:val="006660F4"/>
    <w:rsid w:val="006701D3"/>
    <w:rsid w:val="00671A39"/>
    <w:rsid w:val="00672858"/>
    <w:rsid w:val="00672A8E"/>
    <w:rsid w:val="00674503"/>
    <w:rsid w:val="00674B8D"/>
    <w:rsid w:val="00674F35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B48"/>
    <w:rsid w:val="00695FD4"/>
    <w:rsid w:val="00696B13"/>
    <w:rsid w:val="006A1A33"/>
    <w:rsid w:val="006A337C"/>
    <w:rsid w:val="006A45D6"/>
    <w:rsid w:val="006A4A40"/>
    <w:rsid w:val="006A4BC8"/>
    <w:rsid w:val="006A5FAF"/>
    <w:rsid w:val="006B29C5"/>
    <w:rsid w:val="006B3D92"/>
    <w:rsid w:val="006B44E0"/>
    <w:rsid w:val="006B5487"/>
    <w:rsid w:val="006B62FC"/>
    <w:rsid w:val="006B6821"/>
    <w:rsid w:val="006C0DAD"/>
    <w:rsid w:val="006C2364"/>
    <w:rsid w:val="006C25C9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E2E9C"/>
    <w:rsid w:val="006E33CF"/>
    <w:rsid w:val="006F00B1"/>
    <w:rsid w:val="006F0EC9"/>
    <w:rsid w:val="006F73C1"/>
    <w:rsid w:val="00701332"/>
    <w:rsid w:val="00703330"/>
    <w:rsid w:val="00704C59"/>
    <w:rsid w:val="007058A1"/>
    <w:rsid w:val="007058B2"/>
    <w:rsid w:val="0070780A"/>
    <w:rsid w:val="007118BB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5BB2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3298"/>
    <w:rsid w:val="007544F6"/>
    <w:rsid w:val="00761FCD"/>
    <w:rsid w:val="00762A24"/>
    <w:rsid w:val="00762B32"/>
    <w:rsid w:val="00763DD6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1183"/>
    <w:rsid w:val="00792343"/>
    <w:rsid w:val="007946FF"/>
    <w:rsid w:val="00796E18"/>
    <w:rsid w:val="00797A21"/>
    <w:rsid w:val="007A022B"/>
    <w:rsid w:val="007A0693"/>
    <w:rsid w:val="007A1B25"/>
    <w:rsid w:val="007A407D"/>
    <w:rsid w:val="007A5769"/>
    <w:rsid w:val="007B1811"/>
    <w:rsid w:val="007B1A41"/>
    <w:rsid w:val="007B4E2B"/>
    <w:rsid w:val="007B53E0"/>
    <w:rsid w:val="007B554C"/>
    <w:rsid w:val="007B6697"/>
    <w:rsid w:val="007C0B5E"/>
    <w:rsid w:val="007C1A91"/>
    <w:rsid w:val="007C30A0"/>
    <w:rsid w:val="007C4AF6"/>
    <w:rsid w:val="007C6085"/>
    <w:rsid w:val="007C7C46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2E7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3F47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20A5"/>
    <w:rsid w:val="00843079"/>
    <w:rsid w:val="00845847"/>
    <w:rsid w:val="00846DF0"/>
    <w:rsid w:val="008508B9"/>
    <w:rsid w:val="0085130D"/>
    <w:rsid w:val="0086001E"/>
    <w:rsid w:val="0086234F"/>
    <w:rsid w:val="00862720"/>
    <w:rsid w:val="008646A5"/>
    <w:rsid w:val="0086751A"/>
    <w:rsid w:val="008675AF"/>
    <w:rsid w:val="00867CC6"/>
    <w:rsid w:val="0087006C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8518F"/>
    <w:rsid w:val="008905C2"/>
    <w:rsid w:val="0089138A"/>
    <w:rsid w:val="0089166F"/>
    <w:rsid w:val="00893C3B"/>
    <w:rsid w:val="00894787"/>
    <w:rsid w:val="00895000"/>
    <w:rsid w:val="00897E01"/>
    <w:rsid w:val="008A0CF6"/>
    <w:rsid w:val="008A2382"/>
    <w:rsid w:val="008A23D6"/>
    <w:rsid w:val="008A25E9"/>
    <w:rsid w:val="008A5229"/>
    <w:rsid w:val="008A65A1"/>
    <w:rsid w:val="008A6FEF"/>
    <w:rsid w:val="008A70AE"/>
    <w:rsid w:val="008B0B3E"/>
    <w:rsid w:val="008B24BF"/>
    <w:rsid w:val="008B356F"/>
    <w:rsid w:val="008B684C"/>
    <w:rsid w:val="008B6AA7"/>
    <w:rsid w:val="008B7C80"/>
    <w:rsid w:val="008C15E4"/>
    <w:rsid w:val="008C1E1F"/>
    <w:rsid w:val="008C5459"/>
    <w:rsid w:val="008C5EB7"/>
    <w:rsid w:val="008C7005"/>
    <w:rsid w:val="008D0789"/>
    <w:rsid w:val="008D6AE1"/>
    <w:rsid w:val="008E036A"/>
    <w:rsid w:val="008E0A96"/>
    <w:rsid w:val="008E2D72"/>
    <w:rsid w:val="008E5031"/>
    <w:rsid w:val="008F32E8"/>
    <w:rsid w:val="008F76D3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6817"/>
    <w:rsid w:val="0093767E"/>
    <w:rsid w:val="00946E39"/>
    <w:rsid w:val="00953780"/>
    <w:rsid w:val="00953B45"/>
    <w:rsid w:val="00955D34"/>
    <w:rsid w:val="00955F81"/>
    <w:rsid w:val="009561E2"/>
    <w:rsid w:val="00957B5F"/>
    <w:rsid w:val="00957E96"/>
    <w:rsid w:val="00961467"/>
    <w:rsid w:val="00961733"/>
    <w:rsid w:val="00961B7D"/>
    <w:rsid w:val="00961BEE"/>
    <w:rsid w:val="00962433"/>
    <w:rsid w:val="00965AE7"/>
    <w:rsid w:val="0097402D"/>
    <w:rsid w:val="009741FD"/>
    <w:rsid w:val="00974BFE"/>
    <w:rsid w:val="00976C64"/>
    <w:rsid w:val="00977119"/>
    <w:rsid w:val="009801C6"/>
    <w:rsid w:val="00980ABA"/>
    <w:rsid w:val="00981383"/>
    <w:rsid w:val="0098317F"/>
    <w:rsid w:val="00983F09"/>
    <w:rsid w:val="00984B58"/>
    <w:rsid w:val="009857C8"/>
    <w:rsid w:val="00985D20"/>
    <w:rsid w:val="00986CE7"/>
    <w:rsid w:val="00987702"/>
    <w:rsid w:val="009918AA"/>
    <w:rsid w:val="00992274"/>
    <w:rsid w:val="0099406A"/>
    <w:rsid w:val="009945F4"/>
    <w:rsid w:val="009A0340"/>
    <w:rsid w:val="009A2C5B"/>
    <w:rsid w:val="009A55AA"/>
    <w:rsid w:val="009A702F"/>
    <w:rsid w:val="009A7BEF"/>
    <w:rsid w:val="009A7F01"/>
    <w:rsid w:val="009B15B5"/>
    <w:rsid w:val="009B5198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1F69"/>
    <w:rsid w:val="00A02029"/>
    <w:rsid w:val="00A04F7C"/>
    <w:rsid w:val="00A05DA7"/>
    <w:rsid w:val="00A06C30"/>
    <w:rsid w:val="00A1036A"/>
    <w:rsid w:val="00A1313F"/>
    <w:rsid w:val="00A14B2B"/>
    <w:rsid w:val="00A15425"/>
    <w:rsid w:val="00A159B3"/>
    <w:rsid w:val="00A15F3B"/>
    <w:rsid w:val="00A16BB1"/>
    <w:rsid w:val="00A17E2E"/>
    <w:rsid w:val="00A21126"/>
    <w:rsid w:val="00A22B8F"/>
    <w:rsid w:val="00A352F0"/>
    <w:rsid w:val="00A36981"/>
    <w:rsid w:val="00A37531"/>
    <w:rsid w:val="00A41EE3"/>
    <w:rsid w:val="00A421F5"/>
    <w:rsid w:val="00A4270D"/>
    <w:rsid w:val="00A4527A"/>
    <w:rsid w:val="00A4552C"/>
    <w:rsid w:val="00A46B8C"/>
    <w:rsid w:val="00A476D3"/>
    <w:rsid w:val="00A515FB"/>
    <w:rsid w:val="00A520A5"/>
    <w:rsid w:val="00A53C32"/>
    <w:rsid w:val="00A53ED8"/>
    <w:rsid w:val="00A550E0"/>
    <w:rsid w:val="00A56BF2"/>
    <w:rsid w:val="00A6253B"/>
    <w:rsid w:val="00A70040"/>
    <w:rsid w:val="00A71667"/>
    <w:rsid w:val="00A749FB"/>
    <w:rsid w:val="00A805B9"/>
    <w:rsid w:val="00A853F0"/>
    <w:rsid w:val="00A85AAF"/>
    <w:rsid w:val="00A86208"/>
    <w:rsid w:val="00A9174A"/>
    <w:rsid w:val="00A93DEE"/>
    <w:rsid w:val="00A94FB4"/>
    <w:rsid w:val="00A95244"/>
    <w:rsid w:val="00A95A78"/>
    <w:rsid w:val="00AA0569"/>
    <w:rsid w:val="00AA073E"/>
    <w:rsid w:val="00AA14AD"/>
    <w:rsid w:val="00AA1820"/>
    <w:rsid w:val="00AA49C0"/>
    <w:rsid w:val="00AA7986"/>
    <w:rsid w:val="00AB23BE"/>
    <w:rsid w:val="00AB26E1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0E7E"/>
    <w:rsid w:val="00AE2F3C"/>
    <w:rsid w:val="00AE53F0"/>
    <w:rsid w:val="00AE5E11"/>
    <w:rsid w:val="00AE5F60"/>
    <w:rsid w:val="00AE6D27"/>
    <w:rsid w:val="00AE79CA"/>
    <w:rsid w:val="00AF13FC"/>
    <w:rsid w:val="00AF21F5"/>
    <w:rsid w:val="00AF4509"/>
    <w:rsid w:val="00AF6206"/>
    <w:rsid w:val="00AF6C21"/>
    <w:rsid w:val="00AF7BDC"/>
    <w:rsid w:val="00B00235"/>
    <w:rsid w:val="00B00CC6"/>
    <w:rsid w:val="00B01461"/>
    <w:rsid w:val="00B01C30"/>
    <w:rsid w:val="00B03D1A"/>
    <w:rsid w:val="00B05C88"/>
    <w:rsid w:val="00B05F4D"/>
    <w:rsid w:val="00B0669A"/>
    <w:rsid w:val="00B07AF0"/>
    <w:rsid w:val="00B10459"/>
    <w:rsid w:val="00B11CC9"/>
    <w:rsid w:val="00B125BE"/>
    <w:rsid w:val="00B23EB7"/>
    <w:rsid w:val="00B27306"/>
    <w:rsid w:val="00B300D5"/>
    <w:rsid w:val="00B32BCE"/>
    <w:rsid w:val="00B40062"/>
    <w:rsid w:val="00B40718"/>
    <w:rsid w:val="00B40D4A"/>
    <w:rsid w:val="00B416DB"/>
    <w:rsid w:val="00B42A47"/>
    <w:rsid w:val="00B438E6"/>
    <w:rsid w:val="00B44E33"/>
    <w:rsid w:val="00B450F2"/>
    <w:rsid w:val="00B504E7"/>
    <w:rsid w:val="00B533ED"/>
    <w:rsid w:val="00B60333"/>
    <w:rsid w:val="00B62712"/>
    <w:rsid w:val="00B64558"/>
    <w:rsid w:val="00B653AC"/>
    <w:rsid w:val="00B66216"/>
    <w:rsid w:val="00B66573"/>
    <w:rsid w:val="00B670ED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171D"/>
    <w:rsid w:val="00B834FB"/>
    <w:rsid w:val="00B838D7"/>
    <w:rsid w:val="00B8505C"/>
    <w:rsid w:val="00B875E8"/>
    <w:rsid w:val="00B90144"/>
    <w:rsid w:val="00B90E23"/>
    <w:rsid w:val="00B9315B"/>
    <w:rsid w:val="00B939BA"/>
    <w:rsid w:val="00B94DCB"/>
    <w:rsid w:val="00B950AA"/>
    <w:rsid w:val="00B97BF5"/>
    <w:rsid w:val="00BA0B8C"/>
    <w:rsid w:val="00BA274E"/>
    <w:rsid w:val="00BA3101"/>
    <w:rsid w:val="00BA3323"/>
    <w:rsid w:val="00BA3D87"/>
    <w:rsid w:val="00BA4D78"/>
    <w:rsid w:val="00BA5A45"/>
    <w:rsid w:val="00BA5B71"/>
    <w:rsid w:val="00BA7BA1"/>
    <w:rsid w:val="00BB267D"/>
    <w:rsid w:val="00BB2D0E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5C62"/>
    <w:rsid w:val="00BC6E7C"/>
    <w:rsid w:val="00BD38B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C0"/>
    <w:rsid w:val="00BF11FA"/>
    <w:rsid w:val="00BF14D8"/>
    <w:rsid w:val="00BF4D45"/>
    <w:rsid w:val="00BF6B6D"/>
    <w:rsid w:val="00BF6DEF"/>
    <w:rsid w:val="00BF77B2"/>
    <w:rsid w:val="00C01805"/>
    <w:rsid w:val="00C02422"/>
    <w:rsid w:val="00C02D31"/>
    <w:rsid w:val="00C04914"/>
    <w:rsid w:val="00C053A9"/>
    <w:rsid w:val="00C10628"/>
    <w:rsid w:val="00C10EEF"/>
    <w:rsid w:val="00C15BC5"/>
    <w:rsid w:val="00C16704"/>
    <w:rsid w:val="00C20CD5"/>
    <w:rsid w:val="00C221C4"/>
    <w:rsid w:val="00C226A0"/>
    <w:rsid w:val="00C231D3"/>
    <w:rsid w:val="00C23710"/>
    <w:rsid w:val="00C267E4"/>
    <w:rsid w:val="00C26C3B"/>
    <w:rsid w:val="00C2788F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1059"/>
    <w:rsid w:val="00C53A03"/>
    <w:rsid w:val="00C54B0A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59B"/>
    <w:rsid w:val="00C74E26"/>
    <w:rsid w:val="00C77E82"/>
    <w:rsid w:val="00C819A5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2BEA"/>
    <w:rsid w:val="00CA33F1"/>
    <w:rsid w:val="00CA47DC"/>
    <w:rsid w:val="00CA67AD"/>
    <w:rsid w:val="00CB0062"/>
    <w:rsid w:val="00CB3368"/>
    <w:rsid w:val="00CB410C"/>
    <w:rsid w:val="00CB6AE4"/>
    <w:rsid w:val="00CB71DF"/>
    <w:rsid w:val="00CC089D"/>
    <w:rsid w:val="00CC2192"/>
    <w:rsid w:val="00CC44B7"/>
    <w:rsid w:val="00CC5088"/>
    <w:rsid w:val="00CC654F"/>
    <w:rsid w:val="00CC7A28"/>
    <w:rsid w:val="00CC7B70"/>
    <w:rsid w:val="00CD032B"/>
    <w:rsid w:val="00CD0403"/>
    <w:rsid w:val="00CD0792"/>
    <w:rsid w:val="00CD12E3"/>
    <w:rsid w:val="00CD3E0B"/>
    <w:rsid w:val="00CD4A71"/>
    <w:rsid w:val="00CD566C"/>
    <w:rsid w:val="00CD5BE0"/>
    <w:rsid w:val="00CD7096"/>
    <w:rsid w:val="00CE0501"/>
    <w:rsid w:val="00CE1626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04F0"/>
    <w:rsid w:val="00D02297"/>
    <w:rsid w:val="00D025C6"/>
    <w:rsid w:val="00D03985"/>
    <w:rsid w:val="00D03A8D"/>
    <w:rsid w:val="00D04095"/>
    <w:rsid w:val="00D0434D"/>
    <w:rsid w:val="00D13373"/>
    <w:rsid w:val="00D149EA"/>
    <w:rsid w:val="00D15DA5"/>
    <w:rsid w:val="00D17FFE"/>
    <w:rsid w:val="00D21458"/>
    <w:rsid w:val="00D261C1"/>
    <w:rsid w:val="00D263F1"/>
    <w:rsid w:val="00D275CF"/>
    <w:rsid w:val="00D313A3"/>
    <w:rsid w:val="00D3152B"/>
    <w:rsid w:val="00D32962"/>
    <w:rsid w:val="00D344E4"/>
    <w:rsid w:val="00D34EBB"/>
    <w:rsid w:val="00D36315"/>
    <w:rsid w:val="00D421BC"/>
    <w:rsid w:val="00D424CE"/>
    <w:rsid w:val="00D42C94"/>
    <w:rsid w:val="00D5020A"/>
    <w:rsid w:val="00D5212B"/>
    <w:rsid w:val="00D56804"/>
    <w:rsid w:val="00D568BE"/>
    <w:rsid w:val="00D5749A"/>
    <w:rsid w:val="00D5794E"/>
    <w:rsid w:val="00D60C32"/>
    <w:rsid w:val="00D60C80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1B9"/>
    <w:rsid w:val="00DA4475"/>
    <w:rsid w:val="00DA6116"/>
    <w:rsid w:val="00DB0F7F"/>
    <w:rsid w:val="00DB129A"/>
    <w:rsid w:val="00DB7459"/>
    <w:rsid w:val="00DC073C"/>
    <w:rsid w:val="00DC0AEB"/>
    <w:rsid w:val="00DC24CB"/>
    <w:rsid w:val="00DC3D48"/>
    <w:rsid w:val="00DC4C61"/>
    <w:rsid w:val="00DC6B19"/>
    <w:rsid w:val="00DD14DC"/>
    <w:rsid w:val="00DD47E0"/>
    <w:rsid w:val="00DE0648"/>
    <w:rsid w:val="00DE1B22"/>
    <w:rsid w:val="00DE2414"/>
    <w:rsid w:val="00DE3E8D"/>
    <w:rsid w:val="00DE4B7E"/>
    <w:rsid w:val="00DF1A28"/>
    <w:rsid w:val="00DF26C5"/>
    <w:rsid w:val="00DF53B6"/>
    <w:rsid w:val="00DF59FF"/>
    <w:rsid w:val="00DF6C19"/>
    <w:rsid w:val="00E00CF3"/>
    <w:rsid w:val="00E012AA"/>
    <w:rsid w:val="00E03157"/>
    <w:rsid w:val="00E064FC"/>
    <w:rsid w:val="00E06BC9"/>
    <w:rsid w:val="00E11B95"/>
    <w:rsid w:val="00E11F7A"/>
    <w:rsid w:val="00E12A02"/>
    <w:rsid w:val="00E1359B"/>
    <w:rsid w:val="00E136A3"/>
    <w:rsid w:val="00E147EF"/>
    <w:rsid w:val="00E15ED3"/>
    <w:rsid w:val="00E232D8"/>
    <w:rsid w:val="00E24D94"/>
    <w:rsid w:val="00E252F2"/>
    <w:rsid w:val="00E270D3"/>
    <w:rsid w:val="00E27131"/>
    <w:rsid w:val="00E306B3"/>
    <w:rsid w:val="00E34980"/>
    <w:rsid w:val="00E369F8"/>
    <w:rsid w:val="00E36B82"/>
    <w:rsid w:val="00E414C7"/>
    <w:rsid w:val="00E43E48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24E"/>
    <w:rsid w:val="00E623F9"/>
    <w:rsid w:val="00E625DD"/>
    <w:rsid w:val="00E63417"/>
    <w:rsid w:val="00E65D97"/>
    <w:rsid w:val="00E730FD"/>
    <w:rsid w:val="00E730FE"/>
    <w:rsid w:val="00E73CFD"/>
    <w:rsid w:val="00E745C6"/>
    <w:rsid w:val="00E74D2F"/>
    <w:rsid w:val="00E751B1"/>
    <w:rsid w:val="00E76B19"/>
    <w:rsid w:val="00E819FF"/>
    <w:rsid w:val="00E81FFA"/>
    <w:rsid w:val="00E85AC7"/>
    <w:rsid w:val="00E863AF"/>
    <w:rsid w:val="00E87660"/>
    <w:rsid w:val="00E87DD8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24E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03C"/>
    <w:rsid w:val="00ED1A8C"/>
    <w:rsid w:val="00ED41DB"/>
    <w:rsid w:val="00ED5092"/>
    <w:rsid w:val="00ED6081"/>
    <w:rsid w:val="00EE0379"/>
    <w:rsid w:val="00EE07A9"/>
    <w:rsid w:val="00EE18CC"/>
    <w:rsid w:val="00EF08D7"/>
    <w:rsid w:val="00EF0EB9"/>
    <w:rsid w:val="00EF3EB6"/>
    <w:rsid w:val="00EF4D42"/>
    <w:rsid w:val="00EF7114"/>
    <w:rsid w:val="00EF7A4E"/>
    <w:rsid w:val="00F007D7"/>
    <w:rsid w:val="00F03741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766"/>
    <w:rsid w:val="00F3488F"/>
    <w:rsid w:val="00F351B5"/>
    <w:rsid w:val="00F35235"/>
    <w:rsid w:val="00F352A5"/>
    <w:rsid w:val="00F368EC"/>
    <w:rsid w:val="00F36D7D"/>
    <w:rsid w:val="00F373E5"/>
    <w:rsid w:val="00F37734"/>
    <w:rsid w:val="00F40C84"/>
    <w:rsid w:val="00F42029"/>
    <w:rsid w:val="00F43CD1"/>
    <w:rsid w:val="00F44541"/>
    <w:rsid w:val="00F46475"/>
    <w:rsid w:val="00F46C41"/>
    <w:rsid w:val="00F50376"/>
    <w:rsid w:val="00F53F66"/>
    <w:rsid w:val="00F54E55"/>
    <w:rsid w:val="00F55EA5"/>
    <w:rsid w:val="00F66066"/>
    <w:rsid w:val="00F70C0C"/>
    <w:rsid w:val="00F70EEB"/>
    <w:rsid w:val="00F71CEC"/>
    <w:rsid w:val="00F7305B"/>
    <w:rsid w:val="00F7409B"/>
    <w:rsid w:val="00F763E7"/>
    <w:rsid w:val="00F76423"/>
    <w:rsid w:val="00F7718A"/>
    <w:rsid w:val="00F82B66"/>
    <w:rsid w:val="00F87CB0"/>
    <w:rsid w:val="00F9049B"/>
    <w:rsid w:val="00F92569"/>
    <w:rsid w:val="00F92E2C"/>
    <w:rsid w:val="00F96612"/>
    <w:rsid w:val="00FA0CB2"/>
    <w:rsid w:val="00FA28A3"/>
    <w:rsid w:val="00FA3370"/>
    <w:rsid w:val="00FA3FD9"/>
    <w:rsid w:val="00FA48C3"/>
    <w:rsid w:val="00FA4934"/>
    <w:rsid w:val="00FB2E00"/>
    <w:rsid w:val="00FB323A"/>
    <w:rsid w:val="00FB5B6F"/>
    <w:rsid w:val="00FC353A"/>
    <w:rsid w:val="00FC6C0B"/>
    <w:rsid w:val="00FD0CFC"/>
    <w:rsid w:val="00FD0FB1"/>
    <w:rsid w:val="00FD119F"/>
    <w:rsid w:val="00FD5688"/>
    <w:rsid w:val="00FD684B"/>
    <w:rsid w:val="00FD7D27"/>
    <w:rsid w:val="00FE11B1"/>
    <w:rsid w:val="00FE3A7A"/>
    <w:rsid w:val="00FE61B6"/>
    <w:rsid w:val="00FF005B"/>
    <w:rsid w:val="00FF2D21"/>
    <w:rsid w:val="00FF6394"/>
    <w:rsid w:val="00FF68F2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customStyle="1" w:styleId="xxmsonormal">
    <w:name w:val="x_xmsonormal"/>
    <w:basedOn w:val="Normal"/>
    <w:rsid w:val="000D1BB7"/>
    <w:rPr>
      <w:rFonts w:ascii="Calibri" w:eastAsia="Malgun Gothic" w:hAnsi="Calibri" w:cs="Calibri"/>
      <w:sz w:val="22"/>
      <w:szCs w:val="22"/>
      <w:lang w:eastAsia="ko-KR"/>
    </w:rPr>
  </w:style>
  <w:style w:type="numbering" w:customStyle="1" w:styleId="CurrentList3">
    <w:name w:val="Current List3"/>
    <w:uiPriority w:val="99"/>
    <w:rsid w:val="00563FF1"/>
    <w:pPr>
      <w:numPr>
        <w:numId w:val="32"/>
      </w:numPr>
    </w:pPr>
  </w:style>
  <w:style w:type="character" w:customStyle="1" w:styleId="listauto1Char">
    <w:name w:val="list auto 1 Char"/>
    <w:link w:val="listauto1"/>
    <w:locked/>
    <w:rsid w:val="00DE2414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DE2414"/>
    <w:pPr>
      <w:numPr>
        <w:numId w:val="3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lang w:eastAsia="en-US"/>
    </w:rPr>
  </w:style>
  <w:style w:type="paragraph" w:customStyle="1" w:styleId="listauto2">
    <w:name w:val="list auto 2"/>
    <w:basedOn w:val="Normal"/>
    <w:uiPriority w:val="99"/>
    <w:rsid w:val="00DE2414"/>
    <w:pPr>
      <w:numPr>
        <w:ilvl w:val="1"/>
        <w:numId w:val="3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8C5EB7"/>
    <w:pPr>
      <w:numPr>
        <w:numId w:val="38"/>
      </w:numPr>
      <w:spacing w:line="259" w:lineRule="auto"/>
      <w:jc w:val="both"/>
    </w:pPr>
    <w:rPr>
      <w:rFonts w:ascii="Times" w:eastAsia="Batang" w:hAnsi="Times"/>
      <w:sz w:val="22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8C5EB7"/>
    <w:pPr>
      <w:numPr>
        <w:ilvl w:val="1"/>
        <w:numId w:val="38"/>
      </w:numPr>
      <w:spacing w:line="259" w:lineRule="auto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uiPriority w:val="99"/>
    <w:qFormat/>
    <w:rsid w:val="008C5EB7"/>
    <w:rPr>
      <w:rFonts w:ascii="Times" w:eastAsia="Batang" w:hAnsi="Times" w:cs="Times New Roman"/>
      <w:sz w:val="22"/>
      <w:lang w:eastAsia="en-US"/>
    </w:rPr>
  </w:style>
  <w:style w:type="paragraph" w:customStyle="1" w:styleId="bullet3">
    <w:name w:val="bullet3"/>
    <w:basedOn w:val="Normal"/>
    <w:uiPriority w:val="99"/>
    <w:qFormat/>
    <w:rsid w:val="008C5EB7"/>
    <w:pPr>
      <w:numPr>
        <w:ilvl w:val="2"/>
        <w:numId w:val="38"/>
      </w:numPr>
      <w:spacing w:line="259" w:lineRule="auto"/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8C5EB7"/>
    <w:pPr>
      <w:numPr>
        <w:ilvl w:val="3"/>
        <w:numId w:val="38"/>
      </w:numPr>
      <w:spacing w:line="259" w:lineRule="auto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8C5EB7"/>
    <w:rPr>
      <w:rFonts w:ascii="Times New Roman" w:eastAsia="Batang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4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1185</cp:revision>
  <dcterms:created xsi:type="dcterms:W3CDTF">2020-02-04T02:31:00Z</dcterms:created>
  <dcterms:modified xsi:type="dcterms:W3CDTF">2023-04-07T03:15:00Z</dcterms:modified>
</cp:coreProperties>
</file>